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DBBE" w14:textId="77777777" w:rsidR="00A323CE" w:rsidRDefault="00A323CE" w:rsidP="00115281">
      <w:pPr>
        <w:pStyle w:val="Title"/>
        <w:jc w:val="both"/>
      </w:pPr>
    </w:p>
    <w:p w14:paraId="4874F053" w14:textId="77777777" w:rsidR="00A323CE" w:rsidRDefault="00A323CE" w:rsidP="009428B4">
      <w:pPr>
        <w:pStyle w:val="Title"/>
      </w:pPr>
    </w:p>
    <w:p w14:paraId="493473FF" w14:textId="77777777" w:rsidR="00D224AB" w:rsidRPr="00EF24A5" w:rsidRDefault="008F7C33" w:rsidP="009428B4">
      <w:pPr>
        <w:pStyle w:val="Title"/>
      </w:pPr>
      <w:r>
        <w:t>REQUIREMENT DOCUMENT</w:t>
      </w:r>
    </w:p>
    <w:p w14:paraId="7C52E14A" w14:textId="77777777" w:rsidR="008537AE" w:rsidRDefault="008537AE" w:rsidP="009428B4">
      <w:pPr>
        <w:pStyle w:val="Title"/>
      </w:pPr>
    </w:p>
    <w:p w14:paraId="1299C40E" w14:textId="77777777" w:rsidR="00D224AB" w:rsidRPr="008537AE" w:rsidRDefault="00D224AB" w:rsidP="009428B4">
      <w:pPr>
        <w:pStyle w:val="Title"/>
      </w:pPr>
      <w:r w:rsidRPr="008537AE">
        <w:t>C</w:t>
      </w:r>
      <w:r w:rsidR="008F7C33">
        <w:t>MS Endcap Cooling Upgrade requirements for Muon detectors</w:t>
      </w:r>
    </w:p>
    <w:p w14:paraId="3002FD6A" w14:textId="77777777" w:rsidR="00D224AB" w:rsidRDefault="00D224AB" w:rsidP="009428B4"/>
    <w:p w14:paraId="7DC0AB6A" w14:textId="77777777" w:rsidR="00D224AB" w:rsidRDefault="00D224AB" w:rsidP="009428B4">
      <w:pPr>
        <w:pStyle w:val="BodyText"/>
      </w:pPr>
    </w:p>
    <w:p w14:paraId="637CEE87" w14:textId="77777777" w:rsidR="008537AE" w:rsidRDefault="00B37EF7" w:rsidP="001F634D">
      <w:r>
        <w:t>This document describes the changes in power dissipation towards the Endcap cooling circuit from the different Muon detectors of CMS foreseen for the period 2019-2026. I</w:t>
      </w:r>
      <w:r w:rsidR="00DE1D83">
        <w:t xml:space="preserve">t </w:t>
      </w:r>
      <w:r>
        <w:t>includes references to the present Endcap cooling circuit measured performances and an estimate of their changes due to the new heat load.</w:t>
      </w:r>
    </w:p>
    <w:p w14:paraId="4AD795F9" w14:textId="77777777" w:rsidR="00CA60F7" w:rsidRDefault="00CA60F7" w:rsidP="00F4299A">
      <w:pPr>
        <w:pStyle w:val="BodyText"/>
        <w:jc w:val="center"/>
        <w:rPr>
          <w:highlight w:val="yellow"/>
        </w:rPr>
      </w:pPr>
    </w:p>
    <w:p w14:paraId="4BA13EA2" w14:textId="77777777" w:rsidR="00A323CE" w:rsidRDefault="00115281" w:rsidP="00115281">
      <w:pPr>
        <w:pStyle w:val="BodyText"/>
        <w:jc w:val="center"/>
      </w:pPr>
      <w:r w:rsidRPr="00115281">
        <w:t>https://edms.cern.ch/document/1829163</w:t>
      </w:r>
    </w:p>
    <w:p w14:paraId="03ECAA24" w14:textId="77777777" w:rsidR="008537AE" w:rsidRDefault="008537AE" w:rsidP="009428B4">
      <w:pPr>
        <w:pStyle w:val="BodyText"/>
      </w:pPr>
    </w:p>
    <w:p w14:paraId="2947E006" w14:textId="77777777" w:rsidR="00F27B8B" w:rsidRDefault="00F27B8B" w:rsidP="009428B4">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3354"/>
        <w:gridCol w:w="3633"/>
      </w:tblGrid>
      <w:tr w:rsidR="0090759A" w:rsidRPr="00A323CE" w14:paraId="56423400" w14:textId="77777777" w:rsidTr="0090759A">
        <w:trPr>
          <w:trHeight w:val="3817"/>
        </w:trPr>
        <w:tc>
          <w:tcPr>
            <w:tcW w:w="1985" w:type="dxa"/>
            <w:tcBorders>
              <w:left w:val="single" w:sz="4" w:space="0" w:color="auto"/>
              <w:right w:val="single" w:sz="4" w:space="0" w:color="auto"/>
            </w:tcBorders>
          </w:tcPr>
          <w:p w14:paraId="456A21D1" w14:textId="77777777" w:rsidR="008537AE" w:rsidRPr="00A323CE" w:rsidRDefault="008537AE" w:rsidP="009428B4">
            <w:r w:rsidRPr="00A323CE">
              <w:t>Prepared by:</w:t>
            </w:r>
          </w:p>
          <w:p w14:paraId="13A02E63" w14:textId="77777777" w:rsidR="008537AE" w:rsidRPr="00A323CE" w:rsidRDefault="008537AE" w:rsidP="009428B4"/>
          <w:p w14:paraId="03204F2E" w14:textId="77777777" w:rsidR="00A45C0E" w:rsidRDefault="00F700CF" w:rsidP="009428B4">
            <w:r>
              <w:t>P. Tropea</w:t>
            </w:r>
          </w:p>
          <w:p w14:paraId="098A4891" w14:textId="77777777" w:rsidR="008537AE" w:rsidRPr="00A323CE" w:rsidRDefault="008537AE" w:rsidP="00F700CF"/>
        </w:tc>
        <w:tc>
          <w:tcPr>
            <w:tcW w:w="3402" w:type="dxa"/>
            <w:tcBorders>
              <w:left w:val="single" w:sz="4" w:space="0" w:color="auto"/>
              <w:right w:val="single" w:sz="4" w:space="0" w:color="auto"/>
            </w:tcBorders>
          </w:tcPr>
          <w:p w14:paraId="190EA6A4" w14:textId="77777777" w:rsidR="008537AE" w:rsidRPr="00A323CE" w:rsidRDefault="008537AE" w:rsidP="009428B4">
            <w:r w:rsidRPr="00A323CE">
              <w:t>Checked by:</w:t>
            </w:r>
          </w:p>
          <w:p w14:paraId="621BA261" w14:textId="77777777" w:rsidR="008537AE" w:rsidRPr="00A323CE" w:rsidRDefault="008537AE" w:rsidP="009428B4"/>
          <w:p w14:paraId="593158C3" w14:textId="77777777" w:rsidR="0090759A" w:rsidRDefault="00115281" w:rsidP="009428B4">
            <w:r>
              <w:t xml:space="preserve">A. </w:t>
            </w:r>
            <w:proofErr w:type="spellStart"/>
            <w:r>
              <w:t>Dimitrov</w:t>
            </w:r>
            <w:proofErr w:type="spellEnd"/>
          </w:p>
          <w:p w14:paraId="55271A30" w14:textId="77777777" w:rsidR="0090759A" w:rsidRDefault="00115281" w:rsidP="009428B4">
            <w:r>
              <w:t xml:space="preserve">A. </w:t>
            </w:r>
            <w:proofErr w:type="spellStart"/>
            <w:r>
              <w:t>Lanaro</w:t>
            </w:r>
            <w:proofErr w:type="spellEnd"/>
          </w:p>
          <w:p w14:paraId="58248C1C" w14:textId="77777777" w:rsidR="00115281" w:rsidRDefault="00115281" w:rsidP="00115281">
            <w:pPr>
              <w:jc w:val="left"/>
              <w:rPr>
                <w:rFonts w:ascii="Tahoma" w:hAnsi="Tahoma" w:cs="Tahoma"/>
                <w:color w:val="000000"/>
                <w:sz w:val="20"/>
                <w:szCs w:val="20"/>
              </w:rPr>
            </w:pPr>
            <w:r>
              <w:rPr>
                <w:rFonts w:ascii="Tahoma" w:hAnsi="Tahoma" w:cs="Tahoma"/>
                <w:color w:val="000000"/>
                <w:sz w:val="20"/>
                <w:szCs w:val="20"/>
              </w:rPr>
              <w:t xml:space="preserve">Petr </w:t>
            </w:r>
            <w:proofErr w:type="spellStart"/>
            <w:r>
              <w:rPr>
                <w:rFonts w:ascii="Tahoma" w:hAnsi="Tahoma" w:cs="Tahoma"/>
                <w:color w:val="000000"/>
                <w:sz w:val="20"/>
                <w:szCs w:val="20"/>
              </w:rPr>
              <w:t>Levchecnko</w:t>
            </w:r>
            <w:proofErr w:type="spellEnd"/>
          </w:p>
          <w:p w14:paraId="0D2004DD" w14:textId="77777777" w:rsidR="00115281" w:rsidRDefault="00115281" w:rsidP="00115281">
            <w:pPr>
              <w:rPr>
                <w:rFonts w:ascii="Tahoma" w:hAnsi="Tahoma" w:cs="Tahoma"/>
                <w:color w:val="000000"/>
                <w:sz w:val="20"/>
                <w:szCs w:val="20"/>
              </w:rPr>
            </w:pPr>
            <w:r>
              <w:rPr>
                <w:rFonts w:ascii="Tahoma" w:hAnsi="Tahoma" w:cs="Tahoma"/>
                <w:color w:val="000000"/>
                <w:sz w:val="20"/>
                <w:szCs w:val="20"/>
              </w:rPr>
              <w:t>Ian Crotty</w:t>
            </w:r>
          </w:p>
          <w:p w14:paraId="20673AF9" w14:textId="77777777" w:rsidR="00115281" w:rsidRDefault="00115281" w:rsidP="00115281">
            <w:pPr>
              <w:rPr>
                <w:rFonts w:ascii="Tahoma" w:hAnsi="Tahoma" w:cs="Tahoma"/>
                <w:color w:val="000000"/>
                <w:sz w:val="20"/>
                <w:szCs w:val="20"/>
              </w:rPr>
            </w:pPr>
            <w:r>
              <w:rPr>
                <w:rFonts w:ascii="Tahoma" w:hAnsi="Tahoma" w:cs="Tahoma"/>
                <w:color w:val="000000"/>
                <w:sz w:val="20"/>
                <w:szCs w:val="20"/>
              </w:rPr>
              <w:t xml:space="preserve">Salvatore </w:t>
            </w:r>
            <w:proofErr w:type="spellStart"/>
            <w:r>
              <w:rPr>
                <w:rFonts w:ascii="Tahoma" w:hAnsi="Tahoma" w:cs="Tahoma"/>
                <w:color w:val="000000"/>
                <w:sz w:val="20"/>
                <w:szCs w:val="20"/>
              </w:rPr>
              <w:t>Buontempo</w:t>
            </w:r>
            <w:proofErr w:type="spellEnd"/>
            <w:r>
              <w:rPr>
                <w:rFonts w:ascii="Tahoma" w:hAnsi="Tahoma" w:cs="Tahoma"/>
                <w:color w:val="000000"/>
                <w:sz w:val="20"/>
                <w:szCs w:val="20"/>
              </w:rPr>
              <w:t>,</w:t>
            </w:r>
          </w:p>
          <w:p w14:paraId="334E2E23" w14:textId="72015A11" w:rsidR="00115281" w:rsidRDefault="00115281" w:rsidP="00115281">
            <w:pPr>
              <w:rPr>
                <w:rFonts w:ascii="Tahoma" w:hAnsi="Tahoma" w:cs="Tahoma"/>
                <w:color w:val="000000"/>
                <w:sz w:val="20"/>
                <w:szCs w:val="20"/>
              </w:rPr>
            </w:pPr>
            <w:r>
              <w:rPr>
                <w:rFonts w:ascii="Tahoma" w:hAnsi="Tahoma" w:cs="Tahoma"/>
                <w:color w:val="000000"/>
                <w:sz w:val="20"/>
                <w:szCs w:val="20"/>
              </w:rPr>
              <w:t>Michele Bianco</w:t>
            </w:r>
          </w:p>
          <w:p w14:paraId="38E9329D" w14:textId="05FB4B9F" w:rsidR="00D92898" w:rsidRDefault="00D92898" w:rsidP="00115281">
            <w:pPr>
              <w:rPr>
                <w:rFonts w:ascii="Tahoma" w:hAnsi="Tahoma" w:cs="Tahoma"/>
                <w:color w:val="000000"/>
                <w:sz w:val="20"/>
                <w:szCs w:val="20"/>
              </w:rPr>
            </w:pPr>
            <w:r>
              <w:rPr>
                <w:rFonts w:ascii="Tahoma" w:hAnsi="Tahoma" w:cs="Tahoma"/>
                <w:color w:val="000000"/>
                <w:sz w:val="20"/>
                <w:szCs w:val="20"/>
              </w:rPr>
              <w:t>G. Pugliese</w:t>
            </w:r>
          </w:p>
          <w:p w14:paraId="594CB9B9" w14:textId="77777777" w:rsidR="008537AE" w:rsidRPr="00A323CE" w:rsidRDefault="008537AE" w:rsidP="009428B4"/>
          <w:p w14:paraId="6F7DD335" w14:textId="77777777" w:rsidR="008537AE" w:rsidRPr="00A323CE" w:rsidRDefault="008537AE" w:rsidP="009428B4"/>
          <w:p w14:paraId="491C92C3" w14:textId="77777777" w:rsidR="008537AE" w:rsidRPr="00A323CE" w:rsidRDefault="008537AE" w:rsidP="009428B4"/>
        </w:tc>
        <w:tc>
          <w:tcPr>
            <w:tcW w:w="3685" w:type="dxa"/>
            <w:tcBorders>
              <w:left w:val="single" w:sz="4" w:space="0" w:color="auto"/>
            </w:tcBorders>
          </w:tcPr>
          <w:p w14:paraId="68371C14" w14:textId="77777777" w:rsidR="008537AE" w:rsidRPr="00A323CE" w:rsidRDefault="00115281" w:rsidP="009428B4">
            <w:r>
              <w:t>To be approved by</w:t>
            </w:r>
            <w:r w:rsidR="008537AE" w:rsidRPr="00A323CE">
              <w:t>:</w:t>
            </w:r>
          </w:p>
          <w:p w14:paraId="253D11EB" w14:textId="77777777" w:rsidR="008537AE" w:rsidRPr="00A323CE" w:rsidRDefault="008537AE" w:rsidP="009428B4"/>
          <w:p w14:paraId="32E5385E" w14:textId="77777777" w:rsidR="00115281" w:rsidRDefault="00115281" w:rsidP="0090759A">
            <w:r>
              <w:t xml:space="preserve">A. </w:t>
            </w:r>
            <w:proofErr w:type="spellStart"/>
            <w:r>
              <w:t>Colaleo</w:t>
            </w:r>
            <w:proofErr w:type="spellEnd"/>
            <w:r>
              <w:t xml:space="preserve"> [CMS Muons Project Manager]</w:t>
            </w:r>
          </w:p>
          <w:p w14:paraId="1EB03961" w14:textId="77777777" w:rsidR="0090759A" w:rsidRDefault="0090759A" w:rsidP="0090759A">
            <w:r>
              <w:t>A. Ball [CMS Technical Coordinator]</w:t>
            </w:r>
          </w:p>
          <w:p w14:paraId="6995FFCC" w14:textId="77777777" w:rsidR="00DD5667" w:rsidRDefault="00DD5667" w:rsidP="009428B4"/>
          <w:p w14:paraId="3A8332D7" w14:textId="77777777" w:rsidR="008537AE" w:rsidRPr="00A323CE" w:rsidRDefault="008537AE" w:rsidP="0090759A"/>
        </w:tc>
      </w:tr>
      <w:tr w:rsidR="008537AE" w:rsidRPr="00A323CE" w14:paraId="272A41D6" w14:textId="77777777" w:rsidTr="00014F59">
        <w:tc>
          <w:tcPr>
            <w:tcW w:w="9072" w:type="dxa"/>
            <w:gridSpan w:val="3"/>
          </w:tcPr>
          <w:p w14:paraId="44D1D24B" w14:textId="77777777" w:rsidR="008537AE" w:rsidRPr="00A323CE" w:rsidRDefault="008537AE" w:rsidP="009428B4"/>
          <w:p w14:paraId="407D6F79" w14:textId="77777777" w:rsidR="00A323CE" w:rsidRPr="00A323CE" w:rsidRDefault="00A323CE" w:rsidP="009428B4"/>
        </w:tc>
      </w:tr>
      <w:tr w:rsidR="008537AE" w:rsidRPr="00A323CE" w14:paraId="04612C6A" w14:textId="77777777" w:rsidTr="00014F59">
        <w:tc>
          <w:tcPr>
            <w:tcW w:w="9072" w:type="dxa"/>
            <w:gridSpan w:val="3"/>
            <w:tcBorders>
              <w:left w:val="single" w:sz="4" w:space="0" w:color="auto"/>
            </w:tcBorders>
          </w:tcPr>
          <w:p w14:paraId="1B2C7028" w14:textId="77777777" w:rsidR="008537AE" w:rsidRPr="00A323CE" w:rsidRDefault="008537AE" w:rsidP="009428B4">
            <w:r w:rsidRPr="00A323CE">
              <w:t>Distribution List:</w:t>
            </w:r>
          </w:p>
          <w:p w14:paraId="12D777F7" w14:textId="77777777" w:rsidR="008537AE" w:rsidRPr="00A323CE" w:rsidRDefault="008537AE" w:rsidP="009428B4"/>
          <w:p w14:paraId="6F21F281" w14:textId="77777777" w:rsidR="00A45C0E" w:rsidRPr="00A323CE" w:rsidRDefault="00115281" w:rsidP="00115281">
            <w:r>
              <w:t>cms-tig-extended@cern.ch</w:t>
            </w:r>
          </w:p>
        </w:tc>
      </w:tr>
    </w:tbl>
    <w:p w14:paraId="1EF18134" w14:textId="77777777" w:rsidR="006163E4" w:rsidRDefault="008537AE" w:rsidP="009428B4">
      <w:r>
        <w:br w:type="page"/>
      </w:r>
    </w:p>
    <w:p w14:paraId="31F65F30" w14:textId="77777777" w:rsidR="006163E4" w:rsidRDefault="006163E4" w:rsidP="009428B4"/>
    <w:p w14:paraId="53AE9039" w14:textId="77777777" w:rsidR="006163E4" w:rsidRPr="006163E4" w:rsidRDefault="006163E4" w:rsidP="009428B4">
      <w:pPr>
        <w:rPr>
          <w:b/>
          <w:sz w:val="32"/>
        </w:rPr>
      </w:pPr>
      <w:r w:rsidRPr="006163E4">
        <w:rPr>
          <w:b/>
          <w:sz w:val="32"/>
        </w:rPr>
        <w:t>History of Changes</w:t>
      </w:r>
    </w:p>
    <w:p w14:paraId="6ADFC81A" w14:textId="77777777" w:rsidR="006163E4" w:rsidRDefault="006163E4" w:rsidP="009428B4"/>
    <w:p w14:paraId="260C6EC7" w14:textId="77777777" w:rsidR="006163E4" w:rsidRDefault="006163E4" w:rsidP="009428B4"/>
    <w:tbl>
      <w:tblPr>
        <w:tblStyle w:val="LightList"/>
        <w:tblW w:w="5000" w:type="pct"/>
        <w:tblLook w:val="04A0" w:firstRow="1" w:lastRow="0" w:firstColumn="1" w:lastColumn="0" w:noHBand="0" w:noVBand="1"/>
      </w:tblPr>
      <w:tblGrid>
        <w:gridCol w:w="1009"/>
        <w:gridCol w:w="1733"/>
        <w:gridCol w:w="1509"/>
        <w:gridCol w:w="4793"/>
      </w:tblGrid>
      <w:tr w:rsidR="006163E4" w14:paraId="3DE50979" w14:textId="77777777" w:rsidTr="000B3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02A055" w14:textId="77777777" w:rsidR="006163E4" w:rsidRDefault="006163E4">
            <w:r>
              <w:t>Rev.</w:t>
            </w:r>
          </w:p>
        </w:tc>
        <w:tc>
          <w:tcPr>
            <w:tcW w:w="0" w:type="auto"/>
          </w:tcPr>
          <w:p w14:paraId="6DCDC720" w14:textId="77777777" w:rsidR="006163E4" w:rsidRDefault="006163E4">
            <w:pPr>
              <w:cnfStyle w:val="100000000000" w:firstRow="1" w:lastRow="0" w:firstColumn="0" w:lastColumn="0" w:oddVBand="0" w:evenVBand="0" w:oddHBand="0" w:evenHBand="0" w:firstRowFirstColumn="0" w:firstRowLastColumn="0" w:lastRowFirstColumn="0" w:lastRowLastColumn="0"/>
            </w:pPr>
            <w:r>
              <w:t>Date</w:t>
            </w:r>
          </w:p>
        </w:tc>
        <w:tc>
          <w:tcPr>
            <w:tcW w:w="834" w:type="pct"/>
          </w:tcPr>
          <w:p w14:paraId="0A5D0632" w14:textId="77777777" w:rsidR="006163E4" w:rsidRDefault="006163E4">
            <w:pPr>
              <w:cnfStyle w:val="100000000000" w:firstRow="1" w:lastRow="0" w:firstColumn="0" w:lastColumn="0" w:oddVBand="0" w:evenVBand="0" w:oddHBand="0" w:evenHBand="0" w:firstRowFirstColumn="0" w:firstRowLastColumn="0" w:lastRowFirstColumn="0" w:lastRowLastColumn="0"/>
            </w:pPr>
            <w:proofErr w:type="spellStart"/>
            <w:r>
              <w:t>Nb</w:t>
            </w:r>
            <w:proofErr w:type="spellEnd"/>
            <w:r>
              <w:t xml:space="preserve"> of Pages</w:t>
            </w:r>
          </w:p>
        </w:tc>
        <w:tc>
          <w:tcPr>
            <w:tcW w:w="2650" w:type="pct"/>
          </w:tcPr>
          <w:p w14:paraId="2DC37179" w14:textId="77777777" w:rsidR="006163E4" w:rsidRDefault="006163E4">
            <w:pPr>
              <w:cnfStyle w:val="100000000000" w:firstRow="1" w:lastRow="0" w:firstColumn="0" w:lastColumn="0" w:oddVBand="0" w:evenVBand="0" w:oddHBand="0" w:evenHBand="0" w:firstRowFirstColumn="0" w:firstRowLastColumn="0" w:lastRowFirstColumn="0" w:lastRowLastColumn="0"/>
            </w:pPr>
            <w:r>
              <w:t>Description of Changes</w:t>
            </w:r>
          </w:p>
        </w:tc>
      </w:tr>
      <w:tr w:rsidR="006163E4" w14:paraId="2F1E23E5" w14:textId="77777777" w:rsidTr="000B3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A92A9F" w14:textId="77777777" w:rsidR="006163E4" w:rsidRDefault="006F6895">
            <w:r>
              <w:t>0</w:t>
            </w:r>
          </w:p>
        </w:tc>
        <w:tc>
          <w:tcPr>
            <w:tcW w:w="0" w:type="auto"/>
          </w:tcPr>
          <w:p w14:paraId="72D4CA0F" w14:textId="77777777" w:rsidR="006163E4" w:rsidRDefault="008E5259" w:rsidP="008E5259">
            <w:pPr>
              <w:cnfStyle w:val="000000100000" w:firstRow="0" w:lastRow="0" w:firstColumn="0" w:lastColumn="0" w:oddVBand="0" w:evenVBand="0" w:oddHBand="1" w:evenHBand="0" w:firstRowFirstColumn="0" w:firstRowLastColumn="0" w:lastRowFirstColumn="0" w:lastRowLastColumn="0"/>
            </w:pPr>
            <w:r>
              <w:t>8</w:t>
            </w:r>
            <w:r w:rsidR="00F700CF">
              <w:t>/</w:t>
            </w:r>
            <w:r>
              <w:t>11</w:t>
            </w:r>
            <w:r w:rsidR="000B30B0">
              <w:t>/1</w:t>
            </w:r>
            <w:r w:rsidR="004F3937">
              <w:t>8</w:t>
            </w:r>
          </w:p>
        </w:tc>
        <w:tc>
          <w:tcPr>
            <w:tcW w:w="834" w:type="pct"/>
          </w:tcPr>
          <w:p w14:paraId="68589968" w14:textId="77777777" w:rsidR="006163E4" w:rsidRDefault="001F5299">
            <w:pPr>
              <w:cnfStyle w:val="000000100000" w:firstRow="0" w:lastRow="0" w:firstColumn="0" w:lastColumn="0" w:oddVBand="0" w:evenVBand="0" w:oddHBand="1" w:evenHBand="0" w:firstRowFirstColumn="0" w:firstRowLastColumn="0" w:lastRowFirstColumn="0" w:lastRowLastColumn="0"/>
            </w:pPr>
            <w:r>
              <w:t>4</w:t>
            </w:r>
          </w:p>
        </w:tc>
        <w:tc>
          <w:tcPr>
            <w:tcW w:w="2650" w:type="pct"/>
          </w:tcPr>
          <w:p w14:paraId="2A0223A4" w14:textId="77777777" w:rsidR="006163E4" w:rsidRDefault="000B30B0" w:rsidP="000B30B0">
            <w:pPr>
              <w:cnfStyle w:val="000000100000" w:firstRow="0" w:lastRow="0" w:firstColumn="0" w:lastColumn="0" w:oddVBand="0" w:evenVBand="0" w:oddHBand="1" w:evenHBand="0" w:firstRowFirstColumn="0" w:firstRowLastColumn="0" w:lastRowFirstColumn="0" w:lastRowLastColumn="0"/>
            </w:pPr>
            <w:r>
              <w:t>First draft</w:t>
            </w:r>
          </w:p>
        </w:tc>
      </w:tr>
      <w:tr w:rsidR="009514CD" w14:paraId="0FF06BB9" w14:textId="77777777" w:rsidTr="000B30B0">
        <w:tc>
          <w:tcPr>
            <w:cnfStyle w:val="001000000000" w:firstRow="0" w:lastRow="0" w:firstColumn="1" w:lastColumn="0" w:oddVBand="0" w:evenVBand="0" w:oddHBand="0" w:evenHBand="0" w:firstRowFirstColumn="0" w:firstRowLastColumn="0" w:lastRowFirstColumn="0" w:lastRowLastColumn="0"/>
            <w:tcW w:w="0" w:type="auto"/>
          </w:tcPr>
          <w:p w14:paraId="3253CF73" w14:textId="77777777" w:rsidR="009514CD" w:rsidRDefault="009514CD">
            <w:r>
              <w:t>1</w:t>
            </w:r>
          </w:p>
        </w:tc>
        <w:tc>
          <w:tcPr>
            <w:tcW w:w="0" w:type="auto"/>
          </w:tcPr>
          <w:p w14:paraId="544A3EA6" w14:textId="77777777" w:rsidR="009514CD" w:rsidRDefault="009514CD" w:rsidP="008E5259">
            <w:pPr>
              <w:cnfStyle w:val="000000000000" w:firstRow="0" w:lastRow="0" w:firstColumn="0" w:lastColumn="0" w:oddVBand="0" w:evenVBand="0" w:oddHBand="0" w:evenHBand="0" w:firstRowFirstColumn="0" w:firstRowLastColumn="0" w:lastRowFirstColumn="0" w:lastRowLastColumn="0"/>
            </w:pPr>
            <w:r>
              <w:t>12/11/18</w:t>
            </w:r>
          </w:p>
        </w:tc>
        <w:tc>
          <w:tcPr>
            <w:tcW w:w="834" w:type="pct"/>
          </w:tcPr>
          <w:p w14:paraId="3F525845" w14:textId="77777777" w:rsidR="009514CD" w:rsidRDefault="001F5299">
            <w:pPr>
              <w:cnfStyle w:val="000000000000" w:firstRow="0" w:lastRow="0" w:firstColumn="0" w:lastColumn="0" w:oddVBand="0" w:evenVBand="0" w:oddHBand="0" w:evenHBand="0" w:firstRowFirstColumn="0" w:firstRowLastColumn="0" w:lastRowFirstColumn="0" w:lastRowLastColumn="0"/>
            </w:pPr>
            <w:r>
              <w:t>4</w:t>
            </w:r>
          </w:p>
        </w:tc>
        <w:tc>
          <w:tcPr>
            <w:tcW w:w="2650" w:type="pct"/>
          </w:tcPr>
          <w:p w14:paraId="55113378" w14:textId="77777777" w:rsidR="009514CD" w:rsidRDefault="001F5299" w:rsidP="000B30B0">
            <w:pPr>
              <w:cnfStyle w:val="000000000000" w:firstRow="0" w:lastRow="0" w:firstColumn="0" w:lastColumn="0" w:oddVBand="0" w:evenVBand="0" w:oddHBand="0" w:evenHBand="0" w:firstRowFirstColumn="0" w:firstRowLastColumn="0" w:lastRowFirstColumn="0" w:lastRowLastColumn="0"/>
            </w:pPr>
            <w:r>
              <w:t xml:space="preserve">Comments from A. </w:t>
            </w:r>
            <w:proofErr w:type="spellStart"/>
            <w:r>
              <w:t>Dimitrov</w:t>
            </w:r>
            <w:proofErr w:type="spellEnd"/>
            <w:r>
              <w:t xml:space="preserve"> &amp; M. Bianco included</w:t>
            </w:r>
          </w:p>
        </w:tc>
      </w:tr>
      <w:tr w:rsidR="00C20F67" w14:paraId="56B25CC1" w14:textId="77777777" w:rsidTr="000B3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61459E" w14:textId="77777777" w:rsidR="00C20F67" w:rsidRDefault="00C20F67">
            <w:r>
              <w:t>2</w:t>
            </w:r>
          </w:p>
        </w:tc>
        <w:tc>
          <w:tcPr>
            <w:tcW w:w="0" w:type="auto"/>
          </w:tcPr>
          <w:p w14:paraId="4FB874B9" w14:textId="77777777" w:rsidR="00C20F67" w:rsidRDefault="00C20F67" w:rsidP="008E5259">
            <w:pPr>
              <w:cnfStyle w:val="000000100000" w:firstRow="0" w:lastRow="0" w:firstColumn="0" w:lastColumn="0" w:oddVBand="0" w:evenVBand="0" w:oddHBand="1" w:evenHBand="0" w:firstRowFirstColumn="0" w:firstRowLastColumn="0" w:lastRowFirstColumn="0" w:lastRowLastColumn="0"/>
            </w:pPr>
            <w:r>
              <w:t>22/11/18</w:t>
            </w:r>
          </w:p>
        </w:tc>
        <w:tc>
          <w:tcPr>
            <w:tcW w:w="834" w:type="pct"/>
          </w:tcPr>
          <w:p w14:paraId="7262AB21" w14:textId="77777777" w:rsidR="00C20F67" w:rsidRDefault="00C20F67">
            <w:pPr>
              <w:cnfStyle w:val="000000100000" w:firstRow="0" w:lastRow="0" w:firstColumn="0" w:lastColumn="0" w:oddVBand="0" w:evenVBand="0" w:oddHBand="1" w:evenHBand="0" w:firstRowFirstColumn="0" w:firstRowLastColumn="0" w:lastRowFirstColumn="0" w:lastRowLastColumn="0"/>
            </w:pPr>
            <w:r>
              <w:t>4</w:t>
            </w:r>
          </w:p>
        </w:tc>
        <w:tc>
          <w:tcPr>
            <w:tcW w:w="2650" w:type="pct"/>
          </w:tcPr>
          <w:p w14:paraId="4DF962D8" w14:textId="77777777" w:rsidR="00C20F67" w:rsidRDefault="00C20F67" w:rsidP="000B30B0">
            <w:pPr>
              <w:cnfStyle w:val="000000100000" w:firstRow="0" w:lastRow="0" w:firstColumn="0" w:lastColumn="0" w:oddVBand="0" w:evenVBand="0" w:oddHBand="1" w:evenHBand="0" w:firstRowFirstColumn="0" w:firstRowLastColumn="0" w:lastRowFirstColumn="0" w:lastRowLastColumn="0"/>
            </w:pPr>
            <w:r>
              <w:t>Comments from I. Crotty and M. Bianco</w:t>
            </w:r>
          </w:p>
          <w:p w14:paraId="4E4C0D98" w14:textId="3E64D65F" w:rsidR="00637C2C" w:rsidRDefault="00637C2C" w:rsidP="000B30B0">
            <w:pPr>
              <w:cnfStyle w:val="000000100000" w:firstRow="0" w:lastRow="0" w:firstColumn="0" w:lastColumn="0" w:oddVBand="0" w:evenVBand="0" w:oddHBand="1" w:evenHBand="0" w:firstRowFirstColumn="0" w:firstRowLastColumn="0" w:lastRowFirstColumn="0" w:lastRowLastColumn="0"/>
            </w:pPr>
            <w:r>
              <w:t>Reorganization of doc by P. Tropea</w:t>
            </w:r>
          </w:p>
        </w:tc>
      </w:tr>
      <w:tr w:rsidR="00D92898" w14:paraId="25A47B98" w14:textId="77777777" w:rsidTr="000B30B0">
        <w:tc>
          <w:tcPr>
            <w:cnfStyle w:val="001000000000" w:firstRow="0" w:lastRow="0" w:firstColumn="1" w:lastColumn="0" w:oddVBand="0" w:evenVBand="0" w:oddHBand="0" w:evenHBand="0" w:firstRowFirstColumn="0" w:firstRowLastColumn="0" w:lastRowFirstColumn="0" w:lastRowLastColumn="0"/>
            <w:tcW w:w="0" w:type="auto"/>
          </w:tcPr>
          <w:p w14:paraId="4B365745" w14:textId="32264D83" w:rsidR="00D92898" w:rsidRDefault="00D92898">
            <w:r>
              <w:t>3</w:t>
            </w:r>
          </w:p>
        </w:tc>
        <w:tc>
          <w:tcPr>
            <w:tcW w:w="0" w:type="auto"/>
          </w:tcPr>
          <w:p w14:paraId="7EBEDF4F" w14:textId="28728704" w:rsidR="00D92898" w:rsidRDefault="00D92898" w:rsidP="008E5259">
            <w:pPr>
              <w:cnfStyle w:val="000000000000" w:firstRow="0" w:lastRow="0" w:firstColumn="0" w:lastColumn="0" w:oddVBand="0" w:evenVBand="0" w:oddHBand="0" w:evenHBand="0" w:firstRowFirstColumn="0" w:firstRowLastColumn="0" w:lastRowFirstColumn="0" w:lastRowLastColumn="0"/>
            </w:pPr>
            <w:r>
              <w:t>14/12/18</w:t>
            </w:r>
          </w:p>
        </w:tc>
        <w:tc>
          <w:tcPr>
            <w:tcW w:w="834" w:type="pct"/>
          </w:tcPr>
          <w:p w14:paraId="7B89D374" w14:textId="4CB2681D" w:rsidR="00D92898" w:rsidRDefault="00D92898">
            <w:pPr>
              <w:cnfStyle w:val="000000000000" w:firstRow="0" w:lastRow="0" w:firstColumn="0" w:lastColumn="0" w:oddVBand="0" w:evenVBand="0" w:oddHBand="0" w:evenHBand="0" w:firstRowFirstColumn="0" w:firstRowLastColumn="0" w:lastRowFirstColumn="0" w:lastRowLastColumn="0"/>
            </w:pPr>
            <w:r>
              <w:t>5</w:t>
            </w:r>
          </w:p>
        </w:tc>
        <w:tc>
          <w:tcPr>
            <w:tcW w:w="2650" w:type="pct"/>
          </w:tcPr>
          <w:p w14:paraId="71820FC9" w14:textId="4BBF15AF" w:rsidR="00D92898" w:rsidRDefault="00D92898" w:rsidP="000B30B0">
            <w:pPr>
              <w:cnfStyle w:val="000000000000" w:firstRow="0" w:lastRow="0" w:firstColumn="0" w:lastColumn="0" w:oddVBand="0" w:evenVBand="0" w:oddHBand="0" w:evenHBand="0" w:firstRowFirstColumn="0" w:firstRowLastColumn="0" w:lastRowFirstColumn="0" w:lastRowLastColumn="0"/>
            </w:pPr>
            <w:r>
              <w:t>Feedback from meeting on Dec 14th</w:t>
            </w:r>
          </w:p>
        </w:tc>
      </w:tr>
    </w:tbl>
    <w:p w14:paraId="139D3E78" w14:textId="77777777" w:rsidR="006163E4" w:rsidRDefault="006163E4" w:rsidP="009428B4">
      <w:pPr>
        <w:rPr>
          <w:b/>
          <w:sz w:val="32"/>
        </w:rPr>
      </w:pPr>
    </w:p>
    <w:p w14:paraId="127239B8" w14:textId="77777777" w:rsidR="006F043C" w:rsidRDefault="006F043C" w:rsidP="009428B4">
      <w:pPr>
        <w:rPr>
          <w:b/>
          <w:sz w:val="32"/>
        </w:rPr>
      </w:pPr>
    </w:p>
    <w:p w14:paraId="431CFD31" w14:textId="77777777" w:rsidR="00147939" w:rsidRPr="006163E4" w:rsidRDefault="006163E4" w:rsidP="009428B4">
      <w:pPr>
        <w:rPr>
          <w:b/>
          <w:sz w:val="32"/>
        </w:rPr>
      </w:pPr>
      <w:r w:rsidRPr="006163E4">
        <w:rPr>
          <w:b/>
          <w:sz w:val="32"/>
        </w:rPr>
        <w:t>Outline</w:t>
      </w:r>
    </w:p>
    <w:p w14:paraId="4A2A273A" w14:textId="77777777" w:rsidR="006163E4" w:rsidRDefault="006163E4" w:rsidP="009428B4"/>
    <w:p w14:paraId="4E2FC186" w14:textId="77777777" w:rsidR="006163E4" w:rsidRDefault="006163E4" w:rsidP="009428B4"/>
    <w:p w14:paraId="19200946" w14:textId="77777777" w:rsidR="00B57C18" w:rsidRDefault="006163E4">
      <w:pPr>
        <w:pStyle w:val="TOC1"/>
        <w:tabs>
          <w:tab w:val="left" w:pos="440"/>
          <w:tab w:val="right" w:leader="dot" w:pos="9054"/>
        </w:tabs>
        <w:rPr>
          <w:rFonts w:asciiTheme="minorHAnsi" w:hAnsiTheme="minorHAnsi"/>
          <w:noProof/>
          <w:sz w:val="24"/>
          <w:szCs w:val="24"/>
          <w:lang w:val="en-GB"/>
        </w:rPr>
      </w:pPr>
      <w:r>
        <w:fldChar w:fldCharType="begin"/>
      </w:r>
      <w:r>
        <w:instrText xml:space="preserve"> TOC \o "1-3" </w:instrText>
      </w:r>
      <w:r>
        <w:fldChar w:fldCharType="separate"/>
      </w:r>
      <w:r w:rsidR="00B57C18">
        <w:rPr>
          <w:noProof/>
        </w:rPr>
        <w:t>1.</w:t>
      </w:r>
      <w:r w:rsidR="00B57C18">
        <w:rPr>
          <w:rFonts w:asciiTheme="minorHAnsi" w:hAnsiTheme="minorHAnsi"/>
          <w:noProof/>
          <w:sz w:val="24"/>
          <w:szCs w:val="24"/>
          <w:lang w:val="en-GB"/>
        </w:rPr>
        <w:tab/>
      </w:r>
      <w:r w:rsidR="00B57C18">
        <w:rPr>
          <w:noProof/>
        </w:rPr>
        <w:t>Scope of the document</w:t>
      </w:r>
      <w:r w:rsidR="00B57C18">
        <w:rPr>
          <w:noProof/>
        </w:rPr>
        <w:tab/>
      </w:r>
      <w:r w:rsidR="00B57C18">
        <w:rPr>
          <w:noProof/>
        </w:rPr>
        <w:fldChar w:fldCharType="begin"/>
      </w:r>
      <w:r w:rsidR="00B57C18">
        <w:rPr>
          <w:noProof/>
        </w:rPr>
        <w:instrText xml:space="preserve"> PAGEREF _Toc529870577 \h </w:instrText>
      </w:r>
      <w:r w:rsidR="00B57C18">
        <w:rPr>
          <w:noProof/>
        </w:rPr>
      </w:r>
      <w:r w:rsidR="00B57C18">
        <w:rPr>
          <w:noProof/>
        </w:rPr>
        <w:fldChar w:fldCharType="separate"/>
      </w:r>
      <w:r w:rsidR="00B57C18">
        <w:rPr>
          <w:noProof/>
        </w:rPr>
        <w:t>3</w:t>
      </w:r>
      <w:r w:rsidR="00B57C18">
        <w:rPr>
          <w:noProof/>
        </w:rPr>
        <w:fldChar w:fldCharType="end"/>
      </w:r>
    </w:p>
    <w:p w14:paraId="7D1082DD" w14:textId="77777777" w:rsidR="00B57C18" w:rsidRDefault="00B57C18">
      <w:pPr>
        <w:pStyle w:val="TOC1"/>
        <w:tabs>
          <w:tab w:val="left" w:pos="440"/>
          <w:tab w:val="right" w:leader="dot" w:pos="9054"/>
        </w:tabs>
        <w:rPr>
          <w:rFonts w:asciiTheme="minorHAnsi" w:hAnsiTheme="minorHAnsi"/>
          <w:noProof/>
          <w:sz w:val="24"/>
          <w:szCs w:val="24"/>
          <w:lang w:val="en-GB"/>
        </w:rPr>
      </w:pPr>
      <w:r>
        <w:rPr>
          <w:noProof/>
        </w:rPr>
        <w:t>2.</w:t>
      </w:r>
      <w:r>
        <w:rPr>
          <w:rFonts w:asciiTheme="minorHAnsi" w:hAnsiTheme="minorHAnsi"/>
          <w:noProof/>
          <w:sz w:val="24"/>
          <w:szCs w:val="24"/>
          <w:lang w:val="en-GB"/>
        </w:rPr>
        <w:tab/>
      </w:r>
      <w:r>
        <w:rPr>
          <w:noProof/>
        </w:rPr>
        <w:t>The Endcap Muon system upgrade</w:t>
      </w:r>
      <w:r>
        <w:rPr>
          <w:noProof/>
        </w:rPr>
        <w:tab/>
      </w:r>
      <w:r>
        <w:rPr>
          <w:noProof/>
        </w:rPr>
        <w:fldChar w:fldCharType="begin"/>
      </w:r>
      <w:r>
        <w:rPr>
          <w:noProof/>
        </w:rPr>
        <w:instrText xml:space="preserve"> PAGEREF _Toc529870578 \h </w:instrText>
      </w:r>
      <w:r>
        <w:rPr>
          <w:noProof/>
        </w:rPr>
      </w:r>
      <w:r>
        <w:rPr>
          <w:noProof/>
        </w:rPr>
        <w:fldChar w:fldCharType="separate"/>
      </w:r>
      <w:r>
        <w:rPr>
          <w:noProof/>
        </w:rPr>
        <w:t>3</w:t>
      </w:r>
      <w:r>
        <w:rPr>
          <w:noProof/>
        </w:rPr>
        <w:fldChar w:fldCharType="end"/>
      </w:r>
    </w:p>
    <w:p w14:paraId="7D796094" w14:textId="77777777" w:rsidR="00B57C18" w:rsidRDefault="00B57C18">
      <w:pPr>
        <w:pStyle w:val="TOC2"/>
        <w:tabs>
          <w:tab w:val="left" w:pos="880"/>
          <w:tab w:val="right" w:leader="dot" w:pos="9054"/>
        </w:tabs>
        <w:rPr>
          <w:rFonts w:asciiTheme="minorHAnsi" w:hAnsiTheme="minorHAnsi"/>
          <w:noProof/>
          <w:sz w:val="24"/>
          <w:szCs w:val="24"/>
          <w:lang w:val="en-GB"/>
        </w:rPr>
      </w:pPr>
      <w:r>
        <w:rPr>
          <w:noProof/>
        </w:rPr>
        <w:t>2.1.</w:t>
      </w:r>
      <w:r>
        <w:rPr>
          <w:rFonts w:asciiTheme="minorHAnsi" w:hAnsiTheme="minorHAnsi"/>
          <w:noProof/>
          <w:sz w:val="24"/>
          <w:szCs w:val="24"/>
          <w:lang w:val="en-GB"/>
        </w:rPr>
        <w:tab/>
      </w:r>
      <w:r>
        <w:rPr>
          <w:noProof/>
        </w:rPr>
        <w:t>Endcap muon systems changes in LS2 and 2021-22 YETS</w:t>
      </w:r>
      <w:r>
        <w:rPr>
          <w:noProof/>
        </w:rPr>
        <w:tab/>
      </w:r>
      <w:r>
        <w:rPr>
          <w:noProof/>
        </w:rPr>
        <w:fldChar w:fldCharType="begin"/>
      </w:r>
      <w:r>
        <w:rPr>
          <w:noProof/>
        </w:rPr>
        <w:instrText xml:space="preserve"> PAGEREF _Toc529870579 \h </w:instrText>
      </w:r>
      <w:r>
        <w:rPr>
          <w:noProof/>
        </w:rPr>
      </w:r>
      <w:r>
        <w:rPr>
          <w:noProof/>
        </w:rPr>
        <w:fldChar w:fldCharType="separate"/>
      </w:r>
      <w:r>
        <w:rPr>
          <w:noProof/>
        </w:rPr>
        <w:t>3</w:t>
      </w:r>
      <w:r>
        <w:rPr>
          <w:noProof/>
        </w:rPr>
        <w:fldChar w:fldCharType="end"/>
      </w:r>
    </w:p>
    <w:p w14:paraId="347AF731" w14:textId="77777777" w:rsidR="00B57C18" w:rsidRDefault="00B57C18">
      <w:pPr>
        <w:pStyle w:val="TOC2"/>
        <w:tabs>
          <w:tab w:val="left" w:pos="880"/>
          <w:tab w:val="right" w:leader="dot" w:pos="9054"/>
        </w:tabs>
        <w:rPr>
          <w:rFonts w:asciiTheme="minorHAnsi" w:hAnsiTheme="minorHAnsi"/>
          <w:noProof/>
          <w:sz w:val="24"/>
          <w:szCs w:val="24"/>
          <w:lang w:val="en-GB"/>
        </w:rPr>
      </w:pPr>
      <w:r>
        <w:rPr>
          <w:noProof/>
        </w:rPr>
        <w:t>2.2.</w:t>
      </w:r>
      <w:r>
        <w:rPr>
          <w:rFonts w:asciiTheme="minorHAnsi" w:hAnsiTheme="minorHAnsi"/>
          <w:noProof/>
          <w:sz w:val="24"/>
          <w:szCs w:val="24"/>
          <w:lang w:val="en-GB"/>
        </w:rPr>
        <w:tab/>
      </w:r>
      <w:r>
        <w:rPr>
          <w:noProof/>
        </w:rPr>
        <w:t>Endcap muon systems RUN3</w:t>
      </w:r>
      <w:r>
        <w:rPr>
          <w:noProof/>
        </w:rPr>
        <w:tab/>
      </w:r>
      <w:r>
        <w:rPr>
          <w:noProof/>
        </w:rPr>
        <w:fldChar w:fldCharType="begin"/>
      </w:r>
      <w:r>
        <w:rPr>
          <w:noProof/>
        </w:rPr>
        <w:instrText xml:space="preserve"> PAGEREF _Toc529870580 \h </w:instrText>
      </w:r>
      <w:r>
        <w:rPr>
          <w:noProof/>
        </w:rPr>
      </w:r>
      <w:r>
        <w:rPr>
          <w:noProof/>
        </w:rPr>
        <w:fldChar w:fldCharType="separate"/>
      </w:r>
      <w:r>
        <w:rPr>
          <w:noProof/>
        </w:rPr>
        <w:t>3</w:t>
      </w:r>
      <w:r>
        <w:rPr>
          <w:noProof/>
        </w:rPr>
        <w:fldChar w:fldCharType="end"/>
      </w:r>
    </w:p>
    <w:p w14:paraId="6C69DC27" w14:textId="77777777" w:rsidR="00B57C18" w:rsidRDefault="00B57C18">
      <w:pPr>
        <w:pStyle w:val="TOC2"/>
        <w:tabs>
          <w:tab w:val="left" w:pos="880"/>
          <w:tab w:val="right" w:leader="dot" w:pos="9054"/>
        </w:tabs>
        <w:rPr>
          <w:rFonts w:asciiTheme="minorHAnsi" w:hAnsiTheme="minorHAnsi"/>
          <w:noProof/>
          <w:sz w:val="24"/>
          <w:szCs w:val="24"/>
          <w:lang w:val="en-GB"/>
        </w:rPr>
      </w:pPr>
      <w:r>
        <w:rPr>
          <w:noProof/>
        </w:rPr>
        <w:t>2.3.</w:t>
      </w:r>
      <w:r>
        <w:rPr>
          <w:rFonts w:asciiTheme="minorHAnsi" w:hAnsiTheme="minorHAnsi"/>
          <w:noProof/>
          <w:sz w:val="24"/>
          <w:szCs w:val="24"/>
          <w:lang w:val="en-GB"/>
        </w:rPr>
        <w:tab/>
      </w:r>
      <w:r>
        <w:rPr>
          <w:noProof/>
        </w:rPr>
        <w:t>Endcap muon systems LS3</w:t>
      </w:r>
      <w:r>
        <w:rPr>
          <w:noProof/>
        </w:rPr>
        <w:tab/>
      </w:r>
      <w:r>
        <w:rPr>
          <w:noProof/>
        </w:rPr>
        <w:fldChar w:fldCharType="begin"/>
      </w:r>
      <w:r>
        <w:rPr>
          <w:noProof/>
        </w:rPr>
        <w:instrText xml:space="preserve"> PAGEREF _Toc529870581 \h </w:instrText>
      </w:r>
      <w:r>
        <w:rPr>
          <w:noProof/>
        </w:rPr>
      </w:r>
      <w:r>
        <w:rPr>
          <w:noProof/>
        </w:rPr>
        <w:fldChar w:fldCharType="separate"/>
      </w:r>
      <w:r>
        <w:rPr>
          <w:noProof/>
        </w:rPr>
        <w:t>3</w:t>
      </w:r>
      <w:r>
        <w:rPr>
          <w:noProof/>
        </w:rPr>
        <w:fldChar w:fldCharType="end"/>
      </w:r>
    </w:p>
    <w:p w14:paraId="342FBDB4" w14:textId="77777777" w:rsidR="006163E4" w:rsidRDefault="006163E4">
      <w:r>
        <w:fldChar w:fldCharType="end"/>
      </w:r>
    </w:p>
    <w:p w14:paraId="268D6DD8" w14:textId="77777777" w:rsidR="006163E4" w:rsidRDefault="006163E4">
      <w:pPr>
        <w:rPr>
          <w:rFonts w:eastAsiaTheme="majorEastAsia" w:cstheme="majorBidi"/>
          <w:b/>
          <w:bCs/>
          <w:color w:val="345A8A" w:themeColor="accent1" w:themeShade="B5"/>
          <w:sz w:val="32"/>
          <w:szCs w:val="32"/>
        </w:rPr>
      </w:pPr>
      <w:r>
        <w:br w:type="page"/>
      </w:r>
    </w:p>
    <w:p w14:paraId="1ABBCDF0" w14:textId="77777777" w:rsidR="00A85017" w:rsidRDefault="00BD31BA" w:rsidP="00B84605">
      <w:pPr>
        <w:pStyle w:val="Heading1"/>
      </w:pPr>
      <w:bookmarkStart w:id="0" w:name="_Toc529870577"/>
      <w:r>
        <w:lastRenderedPageBreak/>
        <w:t xml:space="preserve">Scope of the </w:t>
      </w:r>
      <w:r w:rsidR="004F3937">
        <w:t>document</w:t>
      </w:r>
      <w:bookmarkEnd w:id="0"/>
    </w:p>
    <w:p w14:paraId="31D83B31" w14:textId="77777777" w:rsidR="00B37EF7" w:rsidRDefault="00B37EF7" w:rsidP="00B37EF7">
      <w:r>
        <w:t>This document describes the changes in power dissipation towards the Endcap cooling circuit from the different Muon detectors of CMS foreseen for the period 2019-2026. In includes references to the present Endcap cooling circuit measured performances and an estimate of their changes due to the new heat load.</w:t>
      </w:r>
    </w:p>
    <w:p w14:paraId="4F6399D2" w14:textId="77777777" w:rsidR="009B02FF" w:rsidRDefault="00B37EF7" w:rsidP="006F043C">
      <w:r>
        <w:t>With this document, the Muon detector experts validate their additional power dissipation requirements for the Endcap region with respect to the present situation and the changes in the detector thermal gradients that are expected with these new loads.</w:t>
      </w:r>
    </w:p>
    <w:p w14:paraId="0FF305F7" w14:textId="0F001F66" w:rsidR="0080486A" w:rsidRDefault="0080486A" w:rsidP="00B37EF7">
      <w:pPr>
        <w:pStyle w:val="Heading1"/>
      </w:pPr>
      <w:bookmarkStart w:id="1" w:name="_Toc529870578"/>
      <w:r>
        <w:t>The Endcap Cooling circuit</w:t>
      </w:r>
    </w:p>
    <w:p w14:paraId="1C83B801" w14:textId="521395E8" w:rsidR="0080486A" w:rsidRDefault="0080486A" w:rsidP="0080486A">
      <w:r>
        <w:t>The Endcap cooling circuit is a demineralized water circuit serving all the Endcap Muon stations of CMS and several ancillary circuits (Disk, EE cable trays, HE RBX).</w:t>
      </w:r>
    </w:p>
    <w:p w14:paraId="546AD3A6" w14:textId="77777777" w:rsidR="0080486A" w:rsidRPr="0080486A" w:rsidRDefault="0080486A" w:rsidP="0080486A"/>
    <w:p w14:paraId="0436BB22" w14:textId="14E5A852" w:rsidR="0080486A" w:rsidRPr="0080486A" w:rsidRDefault="0080486A" w:rsidP="0080486A">
      <w:r>
        <w:t>The design of the Endcap Cooling circuit was done based on the data of table 1</w:t>
      </w:r>
      <w:r w:rsidR="00D92898">
        <w:t xml:space="preserve"> </w:t>
      </w:r>
      <w:r w:rsidR="00D92898">
        <w:rPr>
          <w:rStyle w:val="FootnoteReference"/>
        </w:rPr>
        <w:footnoteReference w:id="1"/>
      </w:r>
      <w:r>
        <w:t xml:space="preserve">: </w:t>
      </w:r>
    </w:p>
    <w:tbl>
      <w:tblPr>
        <w:tblW w:w="51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701"/>
        <w:gridCol w:w="1702"/>
        <w:gridCol w:w="1702"/>
      </w:tblGrid>
      <w:tr w:rsidR="0080486A" w:rsidRPr="0073157A" w14:paraId="4965DF95" w14:textId="77777777" w:rsidTr="00FC0681">
        <w:trPr>
          <w:trHeight w:val="494"/>
          <w:jc w:val="center"/>
        </w:trPr>
        <w:tc>
          <w:tcPr>
            <w:tcW w:w="1701" w:type="dxa"/>
            <w:tcBorders>
              <w:top w:val="single" w:sz="12" w:space="0" w:color="auto"/>
              <w:bottom w:val="dashSmallGap" w:sz="4" w:space="0" w:color="auto"/>
            </w:tcBorders>
            <w:shd w:val="clear" w:color="auto" w:fill="FFFFFF" w:themeFill="background1"/>
          </w:tcPr>
          <w:p w14:paraId="42B5C6BE" w14:textId="77777777" w:rsidR="0080486A" w:rsidRPr="0073157A" w:rsidRDefault="0080486A" w:rsidP="00FC0681">
            <w:pPr>
              <w:jc w:val="center"/>
              <w:rPr>
                <w:rFonts w:ascii="Verdana" w:hAnsi="Verdana"/>
                <w:bCs/>
                <w:szCs w:val="20"/>
              </w:rPr>
            </w:pPr>
            <w:r w:rsidRPr="0073157A">
              <w:rPr>
                <w:rFonts w:ascii="Verdana" w:hAnsi="Verdana"/>
                <w:bCs/>
                <w:szCs w:val="20"/>
              </w:rPr>
              <w:t>Cooling</w:t>
            </w:r>
          </w:p>
          <w:p w14:paraId="52963420" w14:textId="77777777" w:rsidR="0080486A" w:rsidRPr="0073157A" w:rsidRDefault="0080486A" w:rsidP="00FC0681">
            <w:pPr>
              <w:jc w:val="center"/>
              <w:rPr>
                <w:rFonts w:ascii="Verdana" w:hAnsi="Verdana"/>
                <w:bCs/>
                <w:szCs w:val="20"/>
              </w:rPr>
            </w:pPr>
            <w:r>
              <w:rPr>
                <w:rFonts w:ascii="Verdana" w:hAnsi="Verdana"/>
                <w:bCs/>
                <w:szCs w:val="20"/>
              </w:rPr>
              <w:t>power</w:t>
            </w:r>
          </w:p>
        </w:tc>
        <w:tc>
          <w:tcPr>
            <w:tcW w:w="1702" w:type="dxa"/>
            <w:tcBorders>
              <w:top w:val="single" w:sz="12" w:space="0" w:color="auto"/>
              <w:bottom w:val="dashSmallGap" w:sz="4" w:space="0" w:color="auto"/>
            </w:tcBorders>
            <w:shd w:val="clear" w:color="auto" w:fill="FFFFFF" w:themeFill="background1"/>
          </w:tcPr>
          <w:p w14:paraId="675A85F1" w14:textId="77777777" w:rsidR="0080486A" w:rsidRPr="0073157A" w:rsidRDefault="0080486A" w:rsidP="00FC0681">
            <w:pPr>
              <w:jc w:val="center"/>
              <w:rPr>
                <w:rFonts w:ascii="Verdana" w:hAnsi="Verdana"/>
                <w:bCs/>
                <w:szCs w:val="20"/>
              </w:rPr>
            </w:pPr>
            <w:r w:rsidRPr="0073157A">
              <w:rPr>
                <w:rFonts w:ascii="Verdana" w:hAnsi="Verdana"/>
                <w:bCs/>
                <w:szCs w:val="20"/>
              </w:rPr>
              <w:t>Flow</w:t>
            </w:r>
          </w:p>
          <w:p w14:paraId="16D151FC" w14:textId="77777777" w:rsidR="0080486A" w:rsidRPr="0073157A" w:rsidRDefault="0080486A" w:rsidP="00FC0681">
            <w:pPr>
              <w:jc w:val="center"/>
              <w:rPr>
                <w:rFonts w:ascii="Verdana" w:hAnsi="Verdana"/>
                <w:bCs/>
                <w:szCs w:val="20"/>
              </w:rPr>
            </w:pPr>
            <w:r w:rsidRPr="0073157A">
              <w:rPr>
                <w:rFonts w:ascii="Verdana" w:hAnsi="Verdana"/>
                <w:bCs/>
                <w:szCs w:val="20"/>
              </w:rPr>
              <w:t>rate</w:t>
            </w:r>
          </w:p>
        </w:tc>
        <w:tc>
          <w:tcPr>
            <w:tcW w:w="1702" w:type="dxa"/>
            <w:tcBorders>
              <w:top w:val="single" w:sz="12" w:space="0" w:color="auto"/>
              <w:bottom w:val="dashSmallGap" w:sz="4" w:space="0" w:color="auto"/>
            </w:tcBorders>
            <w:shd w:val="clear" w:color="auto" w:fill="FFFFFF" w:themeFill="background1"/>
          </w:tcPr>
          <w:p w14:paraId="7742E571" w14:textId="77777777" w:rsidR="0080486A" w:rsidRPr="0073157A" w:rsidRDefault="0080486A" w:rsidP="00FC0681">
            <w:pPr>
              <w:jc w:val="center"/>
              <w:rPr>
                <w:rFonts w:ascii="Verdana" w:hAnsi="Verdana"/>
                <w:bCs/>
                <w:szCs w:val="20"/>
              </w:rPr>
            </w:pPr>
            <w:r w:rsidRPr="0073157A">
              <w:rPr>
                <w:rFonts w:ascii="Verdana" w:hAnsi="Verdana"/>
                <w:bCs/>
                <w:szCs w:val="20"/>
              </w:rPr>
              <w:t>Temperature</w:t>
            </w:r>
          </w:p>
          <w:p w14:paraId="5C692965" w14:textId="77777777" w:rsidR="0080486A" w:rsidRPr="0073157A" w:rsidRDefault="0080486A" w:rsidP="00FC0681">
            <w:pPr>
              <w:jc w:val="center"/>
              <w:rPr>
                <w:rFonts w:ascii="Verdana" w:hAnsi="Verdana"/>
                <w:bCs/>
                <w:szCs w:val="20"/>
              </w:rPr>
            </w:pPr>
            <w:r w:rsidRPr="0073157A">
              <w:rPr>
                <w:rFonts w:ascii="Verdana" w:hAnsi="Verdana"/>
                <w:bCs/>
                <w:szCs w:val="20"/>
              </w:rPr>
              <w:t>inlet/outlet</w:t>
            </w:r>
          </w:p>
        </w:tc>
      </w:tr>
      <w:tr w:rsidR="0080486A" w:rsidRPr="0073157A" w14:paraId="12E94723" w14:textId="77777777" w:rsidTr="00FC0681">
        <w:trPr>
          <w:trHeight w:val="473"/>
          <w:jc w:val="center"/>
        </w:trPr>
        <w:tc>
          <w:tcPr>
            <w:tcW w:w="1701" w:type="dxa"/>
            <w:tcBorders>
              <w:top w:val="dashSmallGap" w:sz="4" w:space="0" w:color="auto"/>
              <w:bottom w:val="single" w:sz="12" w:space="0" w:color="auto"/>
            </w:tcBorders>
            <w:vAlign w:val="center"/>
          </w:tcPr>
          <w:p w14:paraId="643F3370" w14:textId="77777777" w:rsidR="0080486A" w:rsidRPr="0073157A" w:rsidRDefault="0080486A" w:rsidP="00FC0681">
            <w:pPr>
              <w:jc w:val="center"/>
              <w:rPr>
                <w:rFonts w:ascii="Verdana" w:hAnsi="Verdana"/>
                <w:bCs/>
                <w:szCs w:val="20"/>
              </w:rPr>
            </w:pPr>
            <w:r w:rsidRPr="0073157A">
              <w:rPr>
                <w:rFonts w:ascii="Verdana" w:hAnsi="Verdana"/>
                <w:bCs/>
                <w:szCs w:val="20"/>
              </w:rPr>
              <w:t>[kW]</w:t>
            </w:r>
          </w:p>
        </w:tc>
        <w:tc>
          <w:tcPr>
            <w:tcW w:w="1702" w:type="dxa"/>
            <w:tcBorders>
              <w:top w:val="dashSmallGap" w:sz="4" w:space="0" w:color="auto"/>
              <w:bottom w:val="single" w:sz="12" w:space="0" w:color="auto"/>
            </w:tcBorders>
            <w:vAlign w:val="center"/>
          </w:tcPr>
          <w:p w14:paraId="67A5477F" w14:textId="77777777" w:rsidR="0080486A" w:rsidRPr="0073157A" w:rsidRDefault="0080486A" w:rsidP="00FC0681">
            <w:pPr>
              <w:jc w:val="center"/>
              <w:rPr>
                <w:rFonts w:ascii="Verdana" w:hAnsi="Verdana"/>
                <w:bCs/>
                <w:szCs w:val="20"/>
              </w:rPr>
            </w:pPr>
            <w:r w:rsidRPr="0073157A">
              <w:rPr>
                <w:rFonts w:ascii="Verdana" w:hAnsi="Verdana"/>
                <w:bCs/>
                <w:szCs w:val="20"/>
              </w:rPr>
              <w:t>[m</w:t>
            </w:r>
            <w:r w:rsidRPr="0073157A">
              <w:rPr>
                <w:rFonts w:ascii="Verdana" w:hAnsi="Verdana"/>
                <w:bCs/>
                <w:szCs w:val="20"/>
                <w:vertAlign w:val="superscript"/>
              </w:rPr>
              <w:t>3</w:t>
            </w:r>
            <w:r w:rsidRPr="0073157A">
              <w:rPr>
                <w:rFonts w:ascii="Verdana" w:hAnsi="Verdana"/>
                <w:bCs/>
                <w:szCs w:val="20"/>
              </w:rPr>
              <w:t>/h]</w:t>
            </w:r>
          </w:p>
        </w:tc>
        <w:tc>
          <w:tcPr>
            <w:tcW w:w="1702" w:type="dxa"/>
            <w:tcBorders>
              <w:top w:val="dashSmallGap" w:sz="4" w:space="0" w:color="auto"/>
              <w:bottom w:val="single" w:sz="12" w:space="0" w:color="auto"/>
            </w:tcBorders>
            <w:shd w:val="clear" w:color="auto" w:fill="auto"/>
            <w:vAlign w:val="center"/>
          </w:tcPr>
          <w:p w14:paraId="4AB4BDFC" w14:textId="77777777" w:rsidR="0080486A" w:rsidRPr="0073157A" w:rsidRDefault="0080486A" w:rsidP="00FC0681">
            <w:pPr>
              <w:jc w:val="center"/>
              <w:rPr>
                <w:rFonts w:ascii="Verdana" w:hAnsi="Verdana"/>
                <w:bCs/>
                <w:szCs w:val="20"/>
              </w:rPr>
            </w:pPr>
            <w:r w:rsidRPr="0073157A">
              <w:rPr>
                <w:rFonts w:ascii="Verdana" w:hAnsi="Verdana"/>
                <w:bCs/>
                <w:szCs w:val="20"/>
              </w:rPr>
              <w:t>[°C]</w:t>
            </w:r>
          </w:p>
        </w:tc>
      </w:tr>
      <w:tr w:rsidR="0080486A" w:rsidRPr="0073157A" w14:paraId="74410436" w14:textId="77777777" w:rsidTr="00FC0681">
        <w:trPr>
          <w:trHeight w:val="399"/>
          <w:jc w:val="center"/>
        </w:trPr>
        <w:tc>
          <w:tcPr>
            <w:tcW w:w="170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A5AD459" w14:textId="77777777" w:rsidR="0080486A" w:rsidRPr="0073157A" w:rsidRDefault="0080486A" w:rsidP="00FC0681">
            <w:pPr>
              <w:jc w:val="center"/>
              <w:rPr>
                <w:rFonts w:ascii="Verdana" w:hAnsi="Verdana"/>
                <w:bCs/>
                <w:szCs w:val="20"/>
              </w:rPr>
            </w:pPr>
            <w:r w:rsidRPr="0073157A">
              <w:rPr>
                <w:rFonts w:ascii="Verdana" w:hAnsi="Verdana"/>
                <w:bCs/>
                <w:szCs w:val="20"/>
              </w:rPr>
              <w:t>170</w:t>
            </w:r>
          </w:p>
        </w:tc>
        <w:tc>
          <w:tcPr>
            <w:tcW w:w="170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9910A83" w14:textId="77777777" w:rsidR="0080486A" w:rsidRPr="0073157A" w:rsidRDefault="0080486A" w:rsidP="00FC0681">
            <w:pPr>
              <w:jc w:val="center"/>
              <w:rPr>
                <w:rFonts w:ascii="Verdana" w:hAnsi="Verdana"/>
                <w:bCs/>
                <w:szCs w:val="20"/>
              </w:rPr>
            </w:pPr>
            <w:r w:rsidRPr="0073157A">
              <w:rPr>
                <w:rFonts w:ascii="Verdana" w:hAnsi="Verdana"/>
                <w:bCs/>
                <w:szCs w:val="20"/>
              </w:rPr>
              <w:t>73</w:t>
            </w:r>
          </w:p>
        </w:tc>
        <w:tc>
          <w:tcPr>
            <w:tcW w:w="170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C4D1590" w14:textId="77777777" w:rsidR="0080486A" w:rsidRPr="0073157A" w:rsidRDefault="0080486A" w:rsidP="00FC0681">
            <w:pPr>
              <w:jc w:val="center"/>
              <w:rPr>
                <w:rFonts w:ascii="Verdana" w:hAnsi="Verdana"/>
                <w:bCs/>
                <w:szCs w:val="20"/>
              </w:rPr>
            </w:pPr>
            <w:r w:rsidRPr="0073157A">
              <w:rPr>
                <w:rFonts w:ascii="Verdana" w:hAnsi="Verdana"/>
                <w:bCs/>
                <w:szCs w:val="20"/>
              </w:rPr>
              <w:t>18/20</w:t>
            </w:r>
          </w:p>
        </w:tc>
      </w:tr>
    </w:tbl>
    <w:p w14:paraId="5209D975" w14:textId="63CE06C3" w:rsidR="0080486A" w:rsidRPr="0080486A" w:rsidRDefault="0080486A" w:rsidP="0080486A">
      <w:pPr>
        <w:pStyle w:val="BodyText21"/>
        <w:spacing w:after="240"/>
        <w:rPr>
          <w:lang w:val="en-GB"/>
        </w:rPr>
      </w:pPr>
      <w:r>
        <w:rPr>
          <w:b/>
          <w:lang w:val="en-GB"/>
        </w:rPr>
        <w:t xml:space="preserve">                            Table</w:t>
      </w:r>
      <w:r w:rsidRPr="00FA4F69">
        <w:rPr>
          <w:b/>
          <w:lang w:val="en-GB"/>
        </w:rPr>
        <w:t xml:space="preserve"> </w:t>
      </w:r>
      <w:r>
        <w:rPr>
          <w:b/>
          <w:lang w:val="en-GB"/>
        </w:rPr>
        <w:t>1</w:t>
      </w:r>
      <w:r w:rsidRPr="00FA4F69">
        <w:rPr>
          <w:lang w:val="en-GB"/>
        </w:rPr>
        <w:t xml:space="preserve"> –</w:t>
      </w:r>
      <w:r>
        <w:rPr>
          <w:lang w:val="en-GB"/>
        </w:rPr>
        <w:t xml:space="preserve"> ENDCAP cooling, design parameters</w:t>
      </w:r>
    </w:p>
    <w:p w14:paraId="5EE841D5" w14:textId="7CE655F6" w:rsidR="0080486A" w:rsidRDefault="0080486A" w:rsidP="0080486A">
      <w:r>
        <w:t>During Run 2, a detailed analysis of the circuit performances has been done by EN-CV, resulting in the performances listed in table 2</w:t>
      </w:r>
      <w:r>
        <w:rPr>
          <w:rStyle w:val="FootnoteReference"/>
        </w:rPr>
        <w:footnoteReference w:id="2"/>
      </w:r>
      <w:r>
        <w:t xml:space="preserve">: </w:t>
      </w:r>
    </w:p>
    <w:p w14:paraId="0F326A8A" w14:textId="77777777" w:rsidR="0080486A" w:rsidRDefault="0080486A" w:rsidP="0080486A"/>
    <w:tbl>
      <w:tblPr>
        <w:tblW w:w="73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701"/>
        <w:gridCol w:w="1701"/>
        <w:gridCol w:w="1702"/>
        <w:gridCol w:w="2257"/>
      </w:tblGrid>
      <w:tr w:rsidR="0080486A" w:rsidRPr="003229B5" w14:paraId="656EB679" w14:textId="77777777" w:rsidTr="00FC0681">
        <w:trPr>
          <w:trHeight w:val="494"/>
          <w:jc w:val="center"/>
        </w:trPr>
        <w:tc>
          <w:tcPr>
            <w:tcW w:w="1701" w:type="dxa"/>
            <w:tcBorders>
              <w:top w:val="single" w:sz="12" w:space="0" w:color="auto"/>
              <w:bottom w:val="dashSmallGap" w:sz="4" w:space="0" w:color="auto"/>
            </w:tcBorders>
            <w:shd w:val="clear" w:color="auto" w:fill="FFFFFF" w:themeFill="background1"/>
          </w:tcPr>
          <w:p w14:paraId="1C2DE1AA" w14:textId="77777777" w:rsidR="0080486A" w:rsidRDefault="0080486A" w:rsidP="00FC0681">
            <w:pPr>
              <w:jc w:val="center"/>
              <w:rPr>
                <w:rFonts w:ascii="Verdana" w:hAnsi="Verdana"/>
                <w:bCs/>
                <w:szCs w:val="20"/>
              </w:rPr>
            </w:pPr>
            <w:r>
              <w:rPr>
                <w:rFonts w:ascii="Verdana" w:hAnsi="Verdana"/>
                <w:bCs/>
                <w:szCs w:val="20"/>
              </w:rPr>
              <w:t>Average</w:t>
            </w:r>
          </w:p>
          <w:p w14:paraId="2736ECB5" w14:textId="77777777" w:rsidR="0080486A" w:rsidRDefault="0080486A" w:rsidP="00FC0681">
            <w:pPr>
              <w:jc w:val="center"/>
              <w:rPr>
                <w:rFonts w:ascii="Verdana" w:hAnsi="Verdana"/>
                <w:bCs/>
                <w:szCs w:val="20"/>
              </w:rPr>
            </w:pPr>
            <w:r>
              <w:rPr>
                <w:rFonts w:ascii="Verdana" w:hAnsi="Verdana"/>
                <w:bCs/>
                <w:szCs w:val="20"/>
              </w:rPr>
              <w:t>cooling power</w:t>
            </w:r>
          </w:p>
        </w:tc>
        <w:tc>
          <w:tcPr>
            <w:tcW w:w="1701" w:type="dxa"/>
            <w:tcBorders>
              <w:top w:val="single" w:sz="12" w:space="0" w:color="auto"/>
              <w:bottom w:val="dashSmallGap" w:sz="4" w:space="0" w:color="auto"/>
            </w:tcBorders>
            <w:shd w:val="clear" w:color="auto" w:fill="FFFFFF" w:themeFill="background1"/>
          </w:tcPr>
          <w:p w14:paraId="0123AD35" w14:textId="77777777" w:rsidR="0080486A" w:rsidRDefault="0080486A" w:rsidP="00FC0681">
            <w:pPr>
              <w:jc w:val="center"/>
              <w:rPr>
                <w:rFonts w:ascii="Verdana" w:hAnsi="Verdana"/>
                <w:bCs/>
                <w:szCs w:val="20"/>
              </w:rPr>
            </w:pPr>
            <w:r w:rsidRPr="004E184A">
              <w:rPr>
                <w:rFonts w:ascii="Verdana" w:hAnsi="Verdana"/>
                <w:bCs/>
                <w:szCs w:val="20"/>
              </w:rPr>
              <w:t>Peak of</w:t>
            </w:r>
          </w:p>
          <w:p w14:paraId="50B86860" w14:textId="77777777" w:rsidR="0080486A" w:rsidRPr="004E184A" w:rsidRDefault="0080486A" w:rsidP="00FC0681">
            <w:pPr>
              <w:jc w:val="center"/>
              <w:rPr>
                <w:rFonts w:ascii="Verdana" w:hAnsi="Verdana"/>
                <w:bCs/>
                <w:szCs w:val="20"/>
              </w:rPr>
            </w:pPr>
            <w:r>
              <w:rPr>
                <w:rFonts w:ascii="Verdana" w:hAnsi="Verdana"/>
                <w:bCs/>
                <w:szCs w:val="20"/>
              </w:rPr>
              <w:t>c</w:t>
            </w:r>
            <w:r w:rsidRPr="004E184A">
              <w:rPr>
                <w:rFonts w:ascii="Verdana" w:hAnsi="Verdana"/>
                <w:bCs/>
                <w:szCs w:val="20"/>
              </w:rPr>
              <w:t>ooling</w:t>
            </w:r>
            <w:r>
              <w:rPr>
                <w:rFonts w:ascii="Verdana" w:hAnsi="Verdana"/>
                <w:bCs/>
                <w:szCs w:val="20"/>
              </w:rPr>
              <w:t xml:space="preserve"> </w:t>
            </w:r>
            <w:r w:rsidRPr="004E184A">
              <w:rPr>
                <w:rFonts w:ascii="Verdana" w:hAnsi="Verdana"/>
                <w:bCs/>
                <w:szCs w:val="20"/>
              </w:rPr>
              <w:t>power</w:t>
            </w:r>
          </w:p>
        </w:tc>
        <w:tc>
          <w:tcPr>
            <w:tcW w:w="1702" w:type="dxa"/>
            <w:tcBorders>
              <w:top w:val="single" w:sz="12" w:space="0" w:color="auto"/>
              <w:bottom w:val="dashSmallGap" w:sz="4" w:space="0" w:color="auto"/>
            </w:tcBorders>
            <w:shd w:val="clear" w:color="auto" w:fill="FFFFFF" w:themeFill="background1"/>
          </w:tcPr>
          <w:p w14:paraId="4D890577" w14:textId="77777777" w:rsidR="0080486A" w:rsidRDefault="0080486A" w:rsidP="00FC0681">
            <w:pPr>
              <w:jc w:val="center"/>
              <w:rPr>
                <w:rFonts w:ascii="Verdana" w:hAnsi="Verdana"/>
                <w:bCs/>
                <w:szCs w:val="20"/>
              </w:rPr>
            </w:pPr>
            <w:r>
              <w:rPr>
                <w:rFonts w:ascii="Verdana" w:hAnsi="Verdana"/>
                <w:bCs/>
                <w:szCs w:val="20"/>
              </w:rPr>
              <w:t>Average</w:t>
            </w:r>
          </w:p>
          <w:p w14:paraId="1CA37C53" w14:textId="77777777" w:rsidR="0080486A" w:rsidRDefault="0080486A" w:rsidP="00FC0681">
            <w:pPr>
              <w:jc w:val="center"/>
              <w:rPr>
                <w:rFonts w:ascii="Verdana" w:hAnsi="Verdana"/>
                <w:bCs/>
                <w:szCs w:val="20"/>
              </w:rPr>
            </w:pPr>
            <w:r>
              <w:rPr>
                <w:rFonts w:ascii="Verdana" w:hAnsi="Verdana"/>
                <w:bCs/>
                <w:szCs w:val="20"/>
              </w:rPr>
              <w:t>Flow rate</w:t>
            </w:r>
          </w:p>
        </w:tc>
        <w:tc>
          <w:tcPr>
            <w:tcW w:w="2257" w:type="dxa"/>
            <w:tcBorders>
              <w:top w:val="single" w:sz="12" w:space="0" w:color="auto"/>
              <w:bottom w:val="dashSmallGap" w:sz="4" w:space="0" w:color="auto"/>
            </w:tcBorders>
            <w:shd w:val="clear" w:color="auto" w:fill="FFFFFF" w:themeFill="background1"/>
          </w:tcPr>
          <w:p w14:paraId="46E54AAD" w14:textId="77777777" w:rsidR="0080486A" w:rsidRPr="003229B5" w:rsidRDefault="0080486A" w:rsidP="00FC0681">
            <w:pPr>
              <w:jc w:val="center"/>
              <w:rPr>
                <w:rFonts w:ascii="Verdana" w:hAnsi="Verdana"/>
                <w:bCs/>
                <w:szCs w:val="20"/>
              </w:rPr>
            </w:pPr>
            <w:r>
              <w:rPr>
                <w:rFonts w:ascii="Verdana" w:hAnsi="Verdana"/>
                <w:bCs/>
                <w:szCs w:val="20"/>
              </w:rPr>
              <w:t>Average inlet/outlet temperatures</w:t>
            </w:r>
          </w:p>
        </w:tc>
      </w:tr>
      <w:tr w:rsidR="0080486A" w:rsidRPr="00BE0726" w14:paraId="69CF76CD" w14:textId="77777777" w:rsidTr="00FC0681">
        <w:trPr>
          <w:trHeight w:val="473"/>
          <w:jc w:val="center"/>
        </w:trPr>
        <w:tc>
          <w:tcPr>
            <w:tcW w:w="1701" w:type="dxa"/>
            <w:tcBorders>
              <w:top w:val="dashSmallGap" w:sz="4" w:space="0" w:color="auto"/>
              <w:bottom w:val="single" w:sz="12" w:space="0" w:color="auto"/>
            </w:tcBorders>
            <w:vAlign w:val="center"/>
          </w:tcPr>
          <w:p w14:paraId="635B21D0" w14:textId="77777777" w:rsidR="0080486A" w:rsidRDefault="0080486A" w:rsidP="00FC0681">
            <w:pPr>
              <w:jc w:val="center"/>
              <w:rPr>
                <w:rFonts w:ascii="Verdana" w:hAnsi="Verdana"/>
                <w:bCs/>
                <w:szCs w:val="20"/>
              </w:rPr>
            </w:pPr>
            <w:r>
              <w:rPr>
                <w:rFonts w:ascii="Verdana" w:hAnsi="Verdana"/>
                <w:bCs/>
                <w:szCs w:val="20"/>
              </w:rPr>
              <w:t>[kW]</w:t>
            </w:r>
          </w:p>
        </w:tc>
        <w:tc>
          <w:tcPr>
            <w:tcW w:w="1701" w:type="dxa"/>
            <w:tcBorders>
              <w:top w:val="dashSmallGap" w:sz="4" w:space="0" w:color="auto"/>
              <w:bottom w:val="single" w:sz="12" w:space="0" w:color="auto"/>
            </w:tcBorders>
            <w:vAlign w:val="center"/>
          </w:tcPr>
          <w:p w14:paraId="3A2D0AF2" w14:textId="77777777" w:rsidR="0080486A" w:rsidRDefault="0080486A" w:rsidP="00FC0681">
            <w:pPr>
              <w:jc w:val="center"/>
              <w:rPr>
                <w:rFonts w:ascii="Verdana" w:hAnsi="Verdana"/>
                <w:bCs/>
                <w:szCs w:val="20"/>
              </w:rPr>
            </w:pPr>
            <w:r>
              <w:rPr>
                <w:rFonts w:ascii="Verdana" w:hAnsi="Verdana"/>
                <w:bCs/>
                <w:szCs w:val="20"/>
              </w:rPr>
              <w:t>[kW]</w:t>
            </w:r>
          </w:p>
        </w:tc>
        <w:tc>
          <w:tcPr>
            <w:tcW w:w="1702" w:type="dxa"/>
            <w:tcBorders>
              <w:top w:val="dashSmallGap" w:sz="4" w:space="0" w:color="auto"/>
              <w:bottom w:val="single" w:sz="12" w:space="0" w:color="auto"/>
            </w:tcBorders>
            <w:vAlign w:val="center"/>
          </w:tcPr>
          <w:p w14:paraId="6D09AC58" w14:textId="77777777" w:rsidR="0080486A" w:rsidRDefault="0080486A" w:rsidP="00FC0681">
            <w:pPr>
              <w:jc w:val="center"/>
              <w:rPr>
                <w:rFonts w:ascii="Verdana" w:hAnsi="Verdana"/>
                <w:bCs/>
                <w:szCs w:val="20"/>
              </w:rPr>
            </w:pPr>
            <w:r>
              <w:rPr>
                <w:rFonts w:ascii="Verdana" w:hAnsi="Verdana"/>
                <w:bCs/>
                <w:szCs w:val="20"/>
              </w:rPr>
              <w:t>[m</w:t>
            </w:r>
            <w:r w:rsidRPr="00645E4D">
              <w:rPr>
                <w:rFonts w:ascii="Verdana" w:hAnsi="Verdana"/>
                <w:bCs/>
                <w:szCs w:val="20"/>
                <w:vertAlign w:val="superscript"/>
              </w:rPr>
              <w:t>3</w:t>
            </w:r>
            <w:r>
              <w:rPr>
                <w:rFonts w:ascii="Verdana" w:hAnsi="Verdana"/>
                <w:bCs/>
                <w:szCs w:val="20"/>
              </w:rPr>
              <w:t>/h]</w:t>
            </w:r>
          </w:p>
        </w:tc>
        <w:tc>
          <w:tcPr>
            <w:tcW w:w="2257" w:type="dxa"/>
            <w:tcBorders>
              <w:top w:val="dashSmallGap" w:sz="4" w:space="0" w:color="auto"/>
              <w:bottom w:val="single" w:sz="12" w:space="0" w:color="auto"/>
            </w:tcBorders>
            <w:shd w:val="clear" w:color="auto" w:fill="auto"/>
            <w:vAlign w:val="center"/>
          </w:tcPr>
          <w:p w14:paraId="2725A248" w14:textId="77777777" w:rsidR="0080486A" w:rsidRPr="00BE0726" w:rsidRDefault="0080486A" w:rsidP="00FC0681">
            <w:pPr>
              <w:jc w:val="center"/>
              <w:rPr>
                <w:rFonts w:ascii="Verdana" w:hAnsi="Verdana"/>
                <w:bCs/>
                <w:szCs w:val="20"/>
              </w:rPr>
            </w:pPr>
            <w:r>
              <w:rPr>
                <w:rFonts w:ascii="Verdana" w:hAnsi="Verdana"/>
                <w:bCs/>
                <w:szCs w:val="20"/>
              </w:rPr>
              <w:t>[</w:t>
            </w:r>
            <w:r w:rsidRPr="00FA6106">
              <w:rPr>
                <w:rFonts w:ascii="Verdana" w:hAnsi="Verdana" w:cs="Calibri"/>
                <w:bCs/>
                <w:szCs w:val="20"/>
              </w:rPr>
              <w:t>°</w:t>
            </w:r>
            <w:r>
              <w:rPr>
                <w:rFonts w:ascii="Verdana" w:hAnsi="Verdana"/>
                <w:bCs/>
                <w:szCs w:val="20"/>
              </w:rPr>
              <w:t>C]</w:t>
            </w:r>
          </w:p>
        </w:tc>
      </w:tr>
      <w:tr w:rsidR="0080486A" w:rsidRPr="00F530B6" w14:paraId="6EF3C70F" w14:textId="77777777" w:rsidTr="00FC0681">
        <w:trPr>
          <w:trHeight w:val="399"/>
          <w:jc w:val="center"/>
        </w:trPr>
        <w:tc>
          <w:tcPr>
            <w:tcW w:w="170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70D7DB9" w14:textId="77777777" w:rsidR="0080486A" w:rsidRDefault="0080486A" w:rsidP="00FC0681">
            <w:pPr>
              <w:jc w:val="center"/>
              <w:rPr>
                <w:rFonts w:ascii="Verdana" w:hAnsi="Verdana"/>
                <w:szCs w:val="20"/>
              </w:rPr>
            </w:pPr>
            <w:r>
              <w:rPr>
                <w:rFonts w:ascii="Verdana" w:hAnsi="Verdana"/>
                <w:szCs w:val="20"/>
              </w:rPr>
              <w:t>107.3</w:t>
            </w:r>
          </w:p>
        </w:tc>
        <w:tc>
          <w:tcPr>
            <w:tcW w:w="170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B9D0796" w14:textId="77777777" w:rsidR="0080486A" w:rsidRDefault="0080486A" w:rsidP="00FC0681">
            <w:pPr>
              <w:jc w:val="center"/>
              <w:rPr>
                <w:rFonts w:ascii="Verdana" w:hAnsi="Verdana"/>
                <w:szCs w:val="20"/>
              </w:rPr>
            </w:pPr>
            <w:r>
              <w:rPr>
                <w:rFonts w:ascii="Verdana" w:hAnsi="Verdana"/>
                <w:szCs w:val="20"/>
              </w:rPr>
              <w:t>137.1</w:t>
            </w:r>
          </w:p>
        </w:tc>
        <w:tc>
          <w:tcPr>
            <w:tcW w:w="1702"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238D61E" w14:textId="77777777" w:rsidR="0080486A" w:rsidRDefault="0080486A" w:rsidP="00FC0681">
            <w:pPr>
              <w:jc w:val="center"/>
              <w:rPr>
                <w:rFonts w:ascii="Verdana" w:hAnsi="Verdana"/>
                <w:szCs w:val="20"/>
              </w:rPr>
            </w:pPr>
            <w:r>
              <w:rPr>
                <w:rFonts w:ascii="Verdana" w:hAnsi="Verdana"/>
                <w:szCs w:val="20"/>
              </w:rPr>
              <w:t>75.7</w:t>
            </w:r>
          </w:p>
        </w:tc>
        <w:tc>
          <w:tcPr>
            <w:tcW w:w="225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97B0176" w14:textId="77777777" w:rsidR="0080486A" w:rsidRPr="00F530B6" w:rsidRDefault="0080486A" w:rsidP="00FC0681">
            <w:pPr>
              <w:jc w:val="center"/>
              <w:rPr>
                <w:rFonts w:ascii="Verdana" w:hAnsi="Verdana"/>
                <w:szCs w:val="20"/>
              </w:rPr>
            </w:pPr>
            <w:r w:rsidRPr="00F530B6">
              <w:rPr>
                <w:rFonts w:ascii="Verdana" w:hAnsi="Verdana"/>
                <w:szCs w:val="20"/>
              </w:rPr>
              <w:t>16.</w:t>
            </w:r>
            <w:r>
              <w:rPr>
                <w:rFonts w:ascii="Verdana" w:hAnsi="Verdana"/>
                <w:szCs w:val="20"/>
              </w:rPr>
              <w:t>9</w:t>
            </w:r>
            <w:r w:rsidRPr="00F530B6">
              <w:rPr>
                <w:rFonts w:ascii="Verdana" w:hAnsi="Verdana"/>
                <w:szCs w:val="20"/>
              </w:rPr>
              <w:t>/</w:t>
            </w:r>
            <w:r>
              <w:rPr>
                <w:rFonts w:ascii="Verdana" w:hAnsi="Verdana"/>
                <w:szCs w:val="20"/>
              </w:rPr>
              <w:t>18.1</w:t>
            </w:r>
          </w:p>
        </w:tc>
      </w:tr>
    </w:tbl>
    <w:p w14:paraId="19287753" w14:textId="77777777" w:rsidR="0080486A" w:rsidRDefault="0080486A" w:rsidP="0080486A">
      <w:pPr>
        <w:pStyle w:val="BodyText21"/>
        <w:spacing w:after="240"/>
        <w:jc w:val="left"/>
      </w:pPr>
      <w:r>
        <w:rPr>
          <w:b/>
          <w:lang w:val="en-GB"/>
        </w:rPr>
        <w:t xml:space="preserve">                          Table</w:t>
      </w:r>
      <w:r w:rsidRPr="00FA4F69">
        <w:rPr>
          <w:b/>
          <w:lang w:val="en-GB"/>
        </w:rPr>
        <w:t xml:space="preserve"> </w:t>
      </w:r>
      <w:r>
        <w:rPr>
          <w:b/>
          <w:lang w:val="en-GB"/>
        </w:rPr>
        <w:t>2</w:t>
      </w:r>
      <w:r w:rsidRPr="00FA4F69">
        <w:rPr>
          <w:lang w:val="en-GB"/>
        </w:rPr>
        <w:t xml:space="preserve"> –</w:t>
      </w:r>
      <w:r>
        <w:rPr>
          <w:lang w:val="en-GB"/>
        </w:rPr>
        <w:t xml:space="preserve"> ENDCAP cooling, 2017 working parameters</w:t>
      </w:r>
    </w:p>
    <w:p w14:paraId="12C14BC0" w14:textId="5A84951F" w:rsidR="0080486A" w:rsidRPr="0080486A" w:rsidRDefault="0080486A" w:rsidP="0080486A">
      <w:r>
        <w:t>For sake of clarity, we refer all additional power and flow request to the present performances: 76 m3/h of flow and 140 kW of cooling power.</w:t>
      </w:r>
    </w:p>
    <w:p w14:paraId="3B10F105" w14:textId="29572A00" w:rsidR="00B37EF7" w:rsidRDefault="00B37EF7" w:rsidP="00B37EF7">
      <w:pPr>
        <w:pStyle w:val="Heading1"/>
      </w:pPr>
      <w:r>
        <w:t>The Endcap Muon system upgrade</w:t>
      </w:r>
      <w:bookmarkEnd w:id="1"/>
    </w:p>
    <w:p w14:paraId="13FB1D98" w14:textId="77777777" w:rsidR="003C26B6" w:rsidRDefault="003C26B6" w:rsidP="003C26B6">
      <w:pPr>
        <w:pStyle w:val="Heading2"/>
      </w:pPr>
      <w:bookmarkStart w:id="2" w:name="_Toc495314640"/>
      <w:bookmarkStart w:id="3" w:name="_Toc529870579"/>
      <w:r>
        <w:t>Endcap muon systems changes in LS2</w:t>
      </w:r>
      <w:bookmarkEnd w:id="2"/>
      <w:r>
        <w:t xml:space="preserve"> and 2021-22 YETS</w:t>
      </w:r>
      <w:bookmarkEnd w:id="3"/>
    </w:p>
    <w:p w14:paraId="23AAFC5B" w14:textId="77777777" w:rsidR="003C26B6" w:rsidRDefault="003C26B6" w:rsidP="003C26B6">
      <w:r>
        <w:t xml:space="preserve">The Endcap Muon system will undergo several changes in the period between LS2 and the YETS 2021-22: </w:t>
      </w:r>
    </w:p>
    <w:p w14:paraId="719FE202" w14:textId="77777777" w:rsidR="003C26B6" w:rsidRPr="001F5299" w:rsidRDefault="003C26B6" w:rsidP="003C26B6">
      <w:pPr>
        <w:pStyle w:val="ListParagraph"/>
        <w:numPr>
          <w:ilvl w:val="0"/>
          <w:numId w:val="27"/>
        </w:numPr>
      </w:pPr>
      <w:r>
        <w:lastRenderedPageBreak/>
        <w:t xml:space="preserve">On YE+1 and YE-1: the GE1/1 system will be installed, requiring 2.9 kW per each endcap (80 W </w:t>
      </w:r>
      <w:r w:rsidRPr="001F5299">
        <w:t xml:space="preserve">per </w:t>
      </w:r>
      <w:r w:rsidR="00931B19" w:rsidRPr="001F5299">
        <w:t>Super C</w:t>
      </w:r>
      <w:r w:rsidRPr="001F5299">
        <w:t>hamber for a total of 36</w:t>
      </w:r>
      <w:r w:rsidR="00931B19" w:rsidRPr="001F5299">
        <w:t xml:space="preserve"> Super C</w:t>
      </w:r>
      <w:r w:rsidRPr="001F5299">
        <w:t>hambers)</w:t>
      </w:r>
      <w:r w:rsidR="003D2D95" w:rsidRPr="001F5299">
        <w:t xml:space="preserve">. On the Endcap circuit, this represents an increase of </w:t>
      </w:r>
      <w:r w:rsidRPr="002164EA">
        <w:rPr>
          <w:b/>
        </w:rPr>
        <w:t>5.8 kW</w:t>
      </w:r>
      <w:r w:rsidRPr="001F5299">
        <w:t xml:space="preserve"> </w:t>
      </w:r>
    </w:p>
    <w:p w14:paraId="1DAE5459" w14:textId="77777777" w:rsidR="003C26B6" w:rsidRDefault="003C26B6" w:rsidP="003D2D95">
      <w:pPr>
        <w:pStyle w:val="ListParagraph"/>
        <w:numPr>
          <w:ilvl w:val="0"/>
          <w:numId w:val="27"/>
        </w:numPr>
      </w:pPr>
      <w:r>
        <w:t xml:space="preserve">On YE+2 and YE-2: the CSC electronics of ME2/1, ME3/1 will be replaced and the power dissipation of the chambers will double with respect to the present </w:t>
      </w:r>
      <w:r w:rsidR="003D2D95">
        <w:t xml:space="preserve">4.7 kW per endcap (260 W per chamber for a total of 36 chambers instead of 130 W per chamber). On the Endcap circuit, this represents an increase of </w:t>
      </w:r>
      <w:r w:rsidR="002164EA">
        <w:rPr>
          <w:b/>
        </w:rPr>
        <w:t>9.4</w:t>
      </w:r>
      <w:r w:rsidR="003D2D95" w:rsidRPr="002164EA">
        <w:rPr>
          <w:b/>
        </w:rPr>
        <w:t xml:space="preserve"> kW</w:t>
      </w:r>
      <w:r w:rsidR="003D2D95">
        <w:t xml:space="preserve"> </w:t>
      </w:r>
    </w:p>
    <w:p w14:paraId="43E6AA48" w14:textId="77777777" w:rsidR="003D2D95" w:rsidRPr="002164EA" w:rsidRDefault="003D2D95" w:rsidP="003D2D95">
      <w:pPr>
        <w:pStyle w:val="ListParagraph"/>
        <w:numPr>
          <w:ilvl w:val="0"/>
          <w:numId w:val="27"/>
        </w:numPr>
        <w:rPr>
          <w:b/>
        </w:rPr>
      </w:pPr>
      <w:r>
        <w:t xml:space="preserve">On YE+3 and YE-3: the CSC electronics of </w:t>
      </w:r>
      <w:r w:rsidR="003C26B6">
        <w:t>ME4/</w:t>
      </w:r>
      <w:r w:rsidR="002164EA">
        <w:t>1</w:t>
      </w:r>
      <w:r w:rsidRPr="003D2D95">
        <w:t xml:space="preserve"> </w:t>
      </w:r>
      <w:r>
        <w:t xml:space="preserve">will be replaced and the power dissipation of the chambers will almost double with respect to the present 2.2 kW per endcap (260 W per chamber for a total of 18 chambers instead of 123 W per chamber). On the Endcap circuit, this represents an increase of </w:t>
      </w:r>
      <w:r w:rsidR="002164EA">
        <w:rPr>
          <w:b/>
        </w:rPr>
        <w:t>4.7</w:t>
      </w:r>
      <w:r w:rsidRPr="002164EA">
        <w:rPr>
          <w:b/>
        </w:rPr>
        <w:t xml:space="preserve"> kW </w:t>
      </w:r>
    </w:p>
    <w:p w14:paraId="3B0B3444" w14:textId="66060DB2" w:rsidR="006E6F84" w:rsidRDefault="003D2D95" w:rsidP="00432AC5">
      <w:r>
        <w:t>The total increase in power dissipation for LS2 is 5.8+</w:t>
      </w:r>
      <w:r w:rsidR="002164EA">
        <w:t>9.4</w:t>
      </w:r>
      <w:r>
        <w:t>+</w:t>
      </w:r>
      <w:r w:rsidR="002164EA">
        <w:t>4.7</w:t>
      </w:r>
      <w:r>
        <w:t xml:space="preserve"> kW = </w:t>
      </w:r>
      <w:r w:rsidRPr="00437412">
        <w:rPr>
          <w:b/>
        </w:rPr>
        <w:t>1</w:t>
      </w:r>
      <w:r w:rsidR="00437412" w:rsidRPr="00437412">
        <w:rPr>
          <w:b/>
        </w:rPr>
        <w:t>9.9</w:t>
      </w:r>
      <w:r>
        <w:t xml:space="preserve"> kW</w:t>
      </w:r>
      <w:r w:rsidR="004076A1">
        <w:t xml:space="preserve"> </w:t>
      </w:r>
    </w:p>
    <w:p w14:paraId="11485EC0" w14:textId="54A8A233" w:rsidR="004076A1" w:rsidRDefault="004076A1" w:rsidP="00432AC5">
      <w:r>
        <w:t>For the request to the EN-CV team, a value of 20 kW is considered.</w:t>
      </w:r>
    </w:p>
    <w:p w14:paraId="6581E5DA" w14:textId="77777777" w:rsidR="00DE1D83" w:rsidRDefault="00DE1D83" w:rsidP="00DE1D83"/>
    <w:p w14:paraId="435BC5B2" w14:textId="77777777" w:rsidR="003C26B6" w:rsidRDefault="003C26B6" w:rsidP="00DE1D83">
      <w:pPr>
        <w:pStyle w:val="Heading2"/>
      </w:pPr>
      <w:bookmarkStart w:id="4" w:name="_Toc495314644"/>
      <w:bookmarkStart w:id="5" w:name="_Toc529870580"/>
      <w:r w:rsidRPr="00DE1D83">
        <w:t xml:space="preserve">Endcap muon systems </w:t>
      </w:r>
      <w:bookmarkEnd w:id="4"/>
      <w:r w:rsidR="00931B19">
        <w:t>RUN3</w:t>
      </w:r>
      <w:bookmarkEnd w:id="5"/>
    </w:p>
    <w:p w14:paraId="32BC24EB" w14:textId="77777777" w:rsidR="00437412" w:rsidRDefault="00931B19" w:rsidP="00931B19">
      <w:r>
        <w:t xml:space="preserve">During EYTS 2021-22 and 2022-23, GEM based muon stations will be added on the </w:t>
      </w:r>
      <w:r w:rsidR="00E25209">
        <w:t xml:space="preserve">YE1 </w:t>
      </w:r>
      <w:r>
        <w:t xml:space="preserve">Endcaps, </w:t>
      </w:r>
      <w:r w:rsidR="00E25209">
        <w:t xml:space="preserve">and additional RPC stations will be added to the YE3 disk, all </w:t>
      </w:r>
      <w:r>
        <w:t xml:space="preserve">to be cooled by the </w:t>
      </w:r>
      <w:r w:rsidR="00E25209">
        <w:t>Endcap cooling circuit</w:t>
      </w:r>
      <w:r>
        <w:t xml:space="preserve">: </w:t>
      </w:r>
    </w:p>
    <w:p w14:paraId="76E10A62" w14:textId="77777777" w:rsidR="00E25209" w:rsidRDefault="00931B19" w:rsidP="00E25209">
      <w:pPr>
        <w:pStyle w:val="ListParagraph"/>
        <w:numPr>
          <w:ilvl w:val="0"/>
          <w:numId w:val="27"/>
        </w:numPr>
      </w:pPr>
      <w:r>
        <w:t xml:space="preserve">On YE+1 and YE-1: the GE2/1 </w:t>
      </w:r>
      <w:r w:rsidRPr="00E25209">
        <w:t xml:space="preserve">require 5.8 kW per each endcap (160 W per chamber for a total of 36 chambers). </w:t>
      </w:r>
      <w:r w:rsidR="00E25209">
        <w:t xml:space="preserve">On the Endcap circuit, this represents an increase of </w:t>
      </w:r>
      <w:r w:rsidR="00E25209" w:rsidRPr="00437412">
        <w:rPr>
          <w:b/>
        </w:rPr>
        <w:t>11.6</w:t>
      </w:r>
      <w:r w:rsidR="00E25209">
        <w:t xml:space="preserve"> kW </w:t>
      </w:r>
    </w:p>
    <w:p w14:paraId="32584897" w14:textId="77777777" w:rsidR="00E25209" w:rsidRDefault="00E25209" w:rsidP="00E25209">
      <w:pPr>
        <w:pStyle w:val="ListParagraph"/>
        <w:numPr>
          <w:ilvl w:val="0"/>
          <w:numId w:val="27"/>
        </w:numPr>
      </w:pPr>
      <w:r>
        <w:t xml:space="preserve">RE3/1 chambers will be connected in series to the existing RE3 cooling circuits, adding 1 chamber per circuit (20 W each for a total of 18 chambers). On the Endcap circuit, this represents an increase </w:t>
      </w:r>
      <w:r w:rsidRPr="00437412">
        <w:rPr>
          <w:b/>
        </w:rPr>
        <w:t>0.</w:t>
      </w:r>
      <w:r w:rsidR="00C004E3" w:rsidRPr="00437412">
        <w:rPr>
          <w:b/>
        </w:rPr>
        <w:t>72</w:t>
      </w:r>
      <w:r>
        <w:t xml:space="preserve"> kW.</w:t>
      </w:r>
    </w:p>
    <w:p w14:paraId="7FE58D69" w14:textId="77777777" w:rsidR="00E25209" w:rsidRDefault="00E25209" w:rsidP="00E25209">
      <w:pPr>
        <w:pStyle w:val="ListParagraph"/>
        <w:numPr>
          <w:ilvl w:val="0"/>
          <w:numId w:val="27"/>
        </w:numPr>
      </w:pPr>
      <w:r>
        <w:t xml:space="preserve">RE4/1 chambers will be connected in parallel to the existing RE4 cooling circuits, adding 2 chamber in series on 9 of the 18 circuits (20 W per chamber for a total of 18 chambers). On the Endcap circuit, this represents an increase </w:t>
      </w:r>
      <w:r w:rsidRPr="00437412">
        <w:rPr>
          <w:b/>
        </w:rPr>
        <w:t>0.</w:t>
      </w:r>
      <w:r w:rsidR="00C004E3" w:rsidRPr="00437412">
        <w:rPr>
          <w:b/>
        </w:rPr>
        <w:t>72</w:t>
      </w:r>
      <w:r>
        <w:t xml:space="preserve"> kW.</w:t>
      </w:r>
    </w:p>
    <w:p w14:paraId="246EFD11" w14:textId="285CB8B8" w:rsidR="00E25209" w:rsidRDefault="00E25209" w:rsidP="00432AC5">
      <w:r>
        <w:t>The total increase in power dissipation for Run3 is 11.6+0.</w:t>
      </w:r>
      <w:r w:rsidR="002164EA">
        <w:t>72</w:t>
      </w:r>
      <w:r>
        <w:t>+0.</w:t>
      </w:r>
      <w:r w:rsidR="002164EA">
        <w:t>72</w:t>
      </w:r>
      <w:r>
        <w:t xml:space="preserve"> kW = </w:t>
      </w:r>
      <w:r w:rsidR="002164EA" w:rsidRPr="00437412">
        <w:rPr>
          <w:b/>
        </w:rPr>
        <w:t>13.04</w:t>
      </w:r>
      <w:r w:rsidR="002164EA">
        <w:t xml:space="preserve"> </w:t>
      </w:r>
      <w:r>
        <w:t>kW</w:t>
      </w:r>
    </w:p>
    <w:p w14:paraId="60781950" w14:textId="395EDC38" w:rsidR="004076A1" w:rsidRDefault="004076A1" w:rsidP="004076A1">
      <w:r>
        <w:t>For the request to the EN-CV team, a value of 14 kW is considered.</w:t>
      </w:r>
    </w:p>
    <w:p w14:paraId="0FFEC992" w14:textId="77777777" w:rsidR="004A4583" w:rsidRDefault="004A4583" w:rsidP="004076A1"/>
    <w:p w14:paraId="07331DF9" w14:textId="7D488BA3" w:rsidR="004A4583" w:rsidRPr="004A4583" w:rsidRDefault="004A4583" w:rsidP="004076A1">
      <w:pPr>
        <w:rPr>
          <w:u w:val="single"/>
        </w:rPr>
      </w:pPr>
      <w:r w:rsidRPr="004A4583">
        <w:rPr>
          <w:u w:val="single"/>
        </w:rPr>
        <w:t>The total increase for the ENDCAP cooling circuit in LS2-LS3 will then be 34 kW</w:t>
      </w:r>
    </w:p>
    <w:p w14:paraId="50EF3BD5" w14:textId="77777777" w:rsidR="00931B19" w:rsidRPr="00E25209" w:rsidRDefault="00931B19" w:rsidP="0080486A"/>
    <w:p w14:paraId="04D73F3C" w14:textId="77777777" w:rsidR="00931B19" w:rsidRDefault="00931B19" w:rsidP="00931B19">
      <w:pPr>
        <w:pStyle w:val="Heading2"/>
      </w:pPr>
      <w:bookmarkStart w:id="6" w:name="_Toc529870581"/>
      <w:r w:rsidRPr="00DE1D83">
        <w:t>Endcap muon systems LS3</w:t>
      </w:r>
      <w:bookmarkEnd w:id="6"/>
    </w:p>
    <w:p w14:paraId="50A1A701" w14:textId="77777777" w:rsidR="00931B19" w:rsidRPr="00931B19" w:rsidRDefault="00931B19" w:rsidP="00931B19"/>
    <w:p w14:paraId="6490B2C5" w14:textId="77777777" w:rsidR="003C26B6" w:rsidRDefault="003C26B6" w:rsidP="003C26B6">
      <w:r>
        <w:t xml:space="preserve">During LS3, additional muon stations will be added on the Endcaps, to be cooled by the present cooling circuit: </w:t>
      </w:r>
    </w:p>
    <w:p w14:paraId="1E270E81" w14:textId="114351E1" w:rsidR="00921B32" w:rsidRDefault="00931B19" w:rsidP="00921B32">
      <w:pPr>
        <w:pStyle w:val="ListParagraph"/>
        <w:numPr>
          <w:ilvl w:val="0"/>
          <w:numId w:val="27"/>
        </w:numPr>
      </w:pPr>
      <w:r>
        <w:t xml:space="preserve">On YE+1 and YE-1: </w:t>
      </w:r>
      <w:r w:rsidR="00921B32">
        <w:t>ME0 systems will be installed</w:t>
      </w:r>
      <w:r>
        <w:t xml:space="preserve">, 18 ME0 stacks per </w:t>
      </w:r>
      <w:r w:rsidRPr="00E25209">
        <w:t>Endcap</w:t>
      </w:r>
      <w:r w:rsidR="00921B32" w:rsidRPr="00E25209">
        <w:t xml:space="preserve">. </w:t>
      </w:r>
      <w:r w:rsidRPr="00E25209">
        <w:t>ME0 require 6.5 kW (60</w:t>
      </w:r>
      <w:r w:rsidR="00067C12" w:rsidRPr="00E25209">
        <w:t xml:space="preserve"> W per </w:t>
      </w:r>
      <w:r w:rsidRPr="00E25209">
        <w:t>module, each ME0 stack will be realized by 6 module for a total of 108 module endcap</w:t>
      </w:r>
      <w:r w:rsidR="00067C12" w:rsidRPr="00E25209">
        <w:t xml:space="preserve">). </w:t>
      </w:r>
      <w:r w:rsidR="00437412">
        <w:t>O</w:t>
      </w:r>
      <w:r w:rsidR="00921B32" w:rsidRPr="00E25209">
        <w:t xml:space="preserve">n the Endcap circuit, this represents an increase of </w:t>
      </w:r>
      <w:r w:rsidR="00437412">
        <w:t xml:space="preserve">about </w:t>
      </w:r>
      <w:r w:rsidRPr="00437412">
        <w:rPr>
          <w:b/>
        </w:rPr>
        <w:t>1</w:t>
      </w:r>
      <w:r w:rsidR="00437412" w:rsidRPr="00437412">
        <w:rPr>
          <w:b/>
        </w:rPr>
        <w:t>3</w:t>
      </w:r>
      <w:r w:rsidR="00921B32" w:rsidRPr="00437412">
        <w:rPr>
          <w:b/>
        </w:rPr>
        <w:t xml:space="preserve"> kW</w:t>
      </w:r>
      <w:r w:rsidR="00921B32" w:rsidRPr="00E25209">
        <w:t xml:space="preserve"> </w:t>
      </w:r>
    </w:p>
    <w:p w14:paraId="0E396AA1" w14:textId="6321EC0A" w:rsidR="004076A1" w:rsidRDefault="004076A1" w:rsidP="004076A1">
      <w:r>
        <w:t>For the request to the EN-CV team, a value of 13 kW is considered.</w:t>
      </w:r>
    </w:p>
    <w:p w14:paraId="27693757" w14:textId="0A7CDA2D" w:rsidR="004A4583" w:rsidRPr="004A4583" w:rsidRDefault="004A4583" w:rsidP="004076A1">
      <w:pPr>
        <w:rPr>
          <w:u w:val="single"/>
        </w:rPr>
      </w:pPr>
    </w:p>
    <w:p w14:paraId="72CAB474" w14:textId="7851BA0C" w:rsidR="004A4583" w:rsidRPr="004A4583" w:rsidRDefault="004A4583" w:rsidP="004076A1">
      <w:pPr>
        <w:rPr>
          <w:u w:val="single"/>
        </w:rPr>
      </w:pPr>
      <w:r w:rsidRPr="004A4583">
        <w:rPr>
          <w:u w:val="single"/>
        </w:rPr>
        <w:t>The total increase in power for the ENDCAP circuit after LS3 will be 34 kW + 13 kW = 47 kW.</w:t>
      </w:r>
    </w:p>
    <w:p w14:paraId="725B65E7" w14:textId="3E4B74D8" w:rsidR="004A4583" w:rsidRPr="004A4583" w:rsidRDefault="004A4583" w:rsidP="004076A1">
      <w:pPr>
        <w:rPr>
          <w:u w:val="single"/>
        </w:rPr>
      </w:pPr>
      <w:r w:rsidRPr="004A4583">
        <w:rPr>
          <w:u w:val="single"/>
        </w:rPr>
        <w:t>The value including some margins for the EN-CV team to re-size the cooling circuit capacity is 50 kW</w:t>
      </w:r>
    </w:p>
    <w:p w14:paraId="5EA8D67D" w14:textId="77777777" w:rsidR="004076A1" w:rsidRPr="00E25209" w:rsidRDefault="004076A1" w:rsidP="004076A1"/>
    <w:p w14:paraId="7AEB991D" w14:textId="36D7BEB7" w:rsidR="0080486A" w:rsidRDefault="0080486A" w:rsidP="0080486A">
      <w:pPr>
        <w:pStyle w:val="Heading2"/>
      </w:pPr>
      <w:r>
        <w:t>Considerations on cooling circuit needed modifications</w:t>
      </w:r>
    </w:p>
    <w:p w14:paraId="2BB8D819" w14:textId="44C34ED3" w:rsidR="00437412" w:rsidRDefault="003C26B6" w:rsidP="003C26B6">
      <w:r>
        <w:t xml:space="preserve">At the end of LS3, the Endcap circuit will be loaded with </w:t>
      </w:r>
      <w:r w:rsidR="005019F1">
        <w:t xml:space="preserve">a maximum of </w:t>
      </w:r>
      <w:r w:rsidR="004A4583">
        <w:t>50</w:t>
      </w:r>
      <w:r>
        <w:t xml:space="preserve"> kW more than present </w:t>
      </w:r>
      <w:r w:rsidR="00067C12">
        <w:t>measured load, which has been measured by EN-CV to be at maximum 137 kW during the Run2</w:t>
      </w:r>
      <w:r>
        <w:t>.</w:t>
      </w:r>
      <w:r w:rsidR="00067C12">
        <w:t xml:space="preserve"> </w:t>
      </w:r>
    </w:p>
    <w:p w14:paraId="79791EAD" w14:textId="13B3C787" w:rsidR="004A4583" w:rsidRDefault="004A4583" w:rsidP="003C26B6">
      <w:r>
        <w:t>On the other hand, i</w:t>
      </w:r>
      <w:r w:rsidR="00437412">
        <w:t>n LS3, some of the flow presently dedicated to cable</w:t>
      </w:r>
      <w:r>
        <w:t xml:space="preserve"> cooling</w:t>
      </w:r>
      <w:r w:rsidR="00437412">
        <w:t xml:space="preserve"> will be available to be re-</w:t>
      </w:r>
      <w:r w:rsidR="00AA3A02">
        <w:t>distributed to the muon systems</w:t>
      </w:r>
      <w:r>
        <w:t>.</w:t>
      </w:r>
    </w:p>
    <w:p w14:paraId="56B509B2" w14:textId="60E351B6" w:rsidR="00067C12" w:rsidRDefault="00437412" w:rsidP="003C26B6">
      <w:r>
        <w:lastRenderedPageBreak/>
        <w:t>In between LS2 and LS3, m</w:t>
      </w:r>
      <w:r w:rsidR="00067C12">
        <w:t>aintaining the present flow rate</w:t>
      </w:r>
      <w:r>
        <w:t xml:space="preserve"> available for the muon stations</w:t>
      </w:r>
      <w:r w:rsidR="00067C12">
        <w:t xml:space="preserve">, the </w:t>
      </w:r>
      <w:r w:rsidR="003C26B6">
        <w:t>calculated temperature rise of the circuit would be about 2</w:t>
      </w:r>
      <w:r w:rsidR="004A4583">
        <w:t>.3</w:t>
      </w:r>
      <w:r w:rsidR="003C26B6">
        <w:t xml:space="preserve"> degrees</w:t>
      </w:r>
      <w:r w:rsidR="00067C12">
        <w:t xml:space="preserve"> in Run</w:t>
      </w:r>
      <w:r w:rsidR="004A4583">
        <w:t>3</w:t>
      </w:r>
      <w:r w:rsidR="003C26B6">
        <w:t xml:space="preserve">, against the 1.7 of design, </w:t>
      </w:r>
      <w:r w:rsidR="00067C12">
        <w:t>and the 1.5 measured during Run 2 (</w:t>
      </w:r>
      <w:hyperlink r:id="rId8" w:history="1">
        <w:r w:rsidR="00067C12" w:rsidRPr="005D0123">
          <w:rPr>
            <w:rStyle w:val="Hyperlink"/>
          </w:rPr>
          <w:t>https://edms.cern.ch/file/2027036/1/Annex_[3]_Bilan_puissance_ED_USC_55_2017.xlsx</w:t>
        </w:r>
      </w:hyperlink>
      <w:r w:rsidR="00067C12">
        <w:t>).</w:t>
      </w:r>
    </w:p>
    <w:p w14:paraId="7A41CFFF" w14:textId="72FA3578" w:rsidR="00067C12" w:rsidRDefault="00067C12" w:rsidP="003C26B6">
      <w:r>
        <w:t>In order to cope with this, CMS has requested to EN-CV to reduce the operation inlet temperature of the circuit, going from 17 C to 1</w:t>
      </w:r>
      <w:r w:rsidR="004A4583">
        <w:t>5.8</w:t>
      </w:r>
      <w:r>
        <w:t xml:space="preserve"> C.</w:t>
      </w:r>
    </w:p>
    <w:p w14:paraId="03E23BFA" w14:textId="77777777" w:rsidR="0080486A" w:rsidRDefault="0080486A" w:rsidP="003C26B6"/>
    <w:p w14:paraId="49D55DC6" w14:textId="313EC803" w:rsidR="00067C12" w:rsidRDefault="004A4583" w:rsidP="003C26B6">
      <w:r>
        <w:t>This change will only impact the overall circuit performances, but will not guarantee the desired local temperature gradient on all parallel circuits.</w:t>
      </w:r>
    </w:p>
    <w:p w14:paraId="508BE724" w14:textId="669BD264" w:rsidR="004A4583" w:rsidRDefault="004A4583" w:rsidP="003C26B6">
      <w:r>
        <w:t xml:space="preserve">Three options are now being evaluated in order to cope with the different sub-detector requests: </w:t>
      </w:r>
    </w:p>
    <w:p w14:paraId="02E32CE9" w14:textId="4017932D" w:rsidR="004A4583" w:rsidRDefault="004A4583" w:rsidP="004A4583">
      <w:pPr>
        <w:pStyle w:val="ListParagraph"/>
        <w:numPr>
          <w:ilvl w:val="0"/>
          <w:numId w:val="28"/>
        </w:numPr>
      </w:pPr>
      <w:r>
        <w:t xml:space="preserve">Re-balance the existing circuits and reduce the flow to the circuits with the lowest local temperature gradient </w:t>
      </w:r>
    </w:p>
    <w:p w14:paraId="637604F4" w14:textId="283A4F02" w:rsidR="004A4583" w:rsidRDefault="004A4583" w:rsidP="004A4583">
      <w:pPr>
        <w:pStyle w:val="ListParagraph"/>
        <w:numPr>
          <w:ilvl w:val="0"/>
          <w:numId w:val="28"/>
        </w:numPr>
      </w:pPr>
      <w:r>
        <w:t xml:space="preserve">Increase the total system flow; the study has been asked to EN-CV, feedback on cost and impact on overall operating pressure will be shared </w:t>
      </w:r>
      <w:r w:rsidR="0080486A">
        <w:t xml:space="preserve">(the additional flow needed for all new systems is a maximum of </w:t>
      </w:r>
      <w:r w:rsidR="00D036C5">
        <w:t xml:space="preserve">additional </w:t>
      </w:r>
      <w:r w:rsidR="0080486A">
        <w:t>9.5 m3/h</w:t>
      </w:r>
      <w:r w:rsidR="00D036C5">
        <w:t xml:space="preserve"> during LS2-LS3, lowered to about 4 m3/h after LS3</w:t>
      </w:r>
      <w:r w:rsidR="0080486A">
        <w:t xml:space="preserve">) </w:t>
      </w:r>
    </w:p>
    <w:p w14:paraId="785CB3E9" w14:textId="6BA9768A" w:rsidR="004A4583" w:rsidRDefault="00A8401B" w:rsidP="004A4583">
      <w:pPr>
        <w:pStyle w:val="ListParagraph"/>
        <w:numPr>
          <w:ilvl w:val="0"/>
          <w:numId w:val="28"/>
        </w:numPr>
      </w:pPr>
      <w:r>
        <w:t>Test the performances of the so-called “disk circuit” and evaluate if some flow can be re-directed from there to the detectors.</w:t>
      </w:r>
    </w:p>
    <w:p w14:paraId="197B63C0" w14:textId="77777777" w:rsidR="000F45C7" w:rsidRDefault="000F45C7" w:rsidP="003C26B6"/>
    <w:p w14:paraId="2DAE8907" w14:textId="77777777" w:rsidR="00067C12" w:rsidRDefault="00067C12" w:rsidP="003C26B6"/>
    <w:p w14:paraId="1BCBA7F0" w14:textId="77777777" w:rsidR="00685E30" w:rsidRPr="00685E30" w:rsidRDefault="00685E30" w:rsidP="00685E30">
      <w:bookmarkStart w:id="7" w:name="_GoBack"/>
      <w:bookmarkEnd w:id="7"/>
    </w:p>
    <w:sectPr w:rsidR="00685E30" w:rsidRPr="00685E30" w:rsidSect="00BE5E3D">
      <w:headerReference w:type="even" r:id="rId9"/>
      <w:headerReference w:type="default" r:id="rId10"/>
      <w:footerReference w:type="even" r:id="rId11"/>
      <w:footerReference w:type="default" r:id="rId12"/>
      <w:headerReference w:type="first" r:id="rId13"/>
      <w:pgSz w:w="11900" w:h="16840"/>
      <w:pgMar w:top="1843" w:right="1418" w:bottom="1440"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05BE0" w14:textId="77777777" w:rsidR="00965C93" w:rsidRDefault="00965C93" w:rsidP="009428B4">
      <w:r>
        <w:separator/>
      </w:r>
    </w:p>
  </w:endnote>
  <w:endnote w:type="continuationSeparator" w:id="0">
    <w:p w14:paraId="038FD4C8" w14:textId="77777777" w:rsidR="00965C93" w:rsidRDefault="00965C93" w:rsidP="0094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067B" w14:textId="77777777" w:rsidR="00F316E1" w:rsidRDefault="00F316E1" w:rsidP="009428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0344D76" w14:textId="77777777" w:rsidR="00F316E1" w:rsidRDefault="00F316E1" w:rsidP="00942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DE01" w14:textId="77777777" w:rsidR="00F316E1" w:rsidRPr="00EF24A5" w:rsidRDefault="00F316E1" w:rsidP="00031CBF">
    <w:pPr>
      <w:pStyle w:val="Footer"/>
      <w:jc w:val="center"/>
      <w:rPr>
        <w:rStyle w:val="PageNumber"/>
        <w:sz w:val="20"/>
        <w:szCs w:val="20"/>
      </w:rPr>
    </w:pPr>
    <w:r w:rsidRPr="00EF24A5">
      <w:rPr>
        <w:rStyle w:val="PageNumber"/>
        <w:sz w:val="20"/>
        <w:szCs w:val="20"/>
      </w:rPr>
      <w:fldChar w:fldCharType="begin"/>
    </w:r>
    <w:r w:rsidRPr="00EF24A5">
      <w:rPr>
        <w:rStyle w:val="PageNumber"/>
        <w:sz w:val="20"/>
        <w:szCs w:val="20"/>
      </w:rPr>
      <w:instrText xml:space="preserve">PAGE  </w:instrText>
    </w:r>
    <w:r w:rsidRPr="00EF24A5">
      <w:rPr>
        <w:rStyle w:val="PageNumber"/>
        <w:sz w:val="20"/>
        <w:szCs w:val="20"/>
      </w:rPr>
      <w:fldChar w:fldCharType="separate"/>
    </w:r>
    <w:r w:rsidR="00931B19">
      <w:rPr>
        <w:rStyle w:val="PageNumber"/>
        <w:noProof/>
        <w:sz w:val="20"/>
        <w:szCs w:val="20"/>
      </w:rPr>
      <w:t>3</w:t>
    </w:r>
    <w:r w:rsidRPr="00EF24A5">
      <w:rPr>
        <w:rStyle w:val="PageNumber"/>
        <w:sz w:val="20"/>
        <w:szCs w:val="20"/>
      </w:rPr>
      <w:fldChar w:fldCharType="end"/>
    </w:r>
  </w:p>
  <w:p w14:paraId="4CE28D1A" w14:textId="77777777" w:rsidR="00F316E1" w:rsidRDefault="00F316E1" w:rsidP="0094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A6363" w14:textId="77777777" w:rsidR="00965C93" w:rsidRDefault="00965C93" w:rsidP="009428B4">
      <w:r>
        <w:separator/>
      </w:r>
    </w:p>
  </w:footnote>
  <w:footnote w:type="continuationSeparator" w:id="0">
    <w:p w14:paraId="71F64BEB" w14:textId="77777777" w:rsidR="00965C93" w:rsidRDefault="00965C93" w:rsidP="009428B4">
      <w:r>
        <w:continuationSeparator/>
      </w:r>
    </w:p>
  </w:footnote>
  <w:footnote w:id="1">
    <w:p w14:paraId="4977027E" w14:textId="5D3CAB34" w:rsidR="00D92898" w:rsidRDefault="00D92898">
      <w:pPr>
        <w:pStyle w:val="FootnoteText"/>
      </w:pPr>
      <w:r>
        <w:rPr>
          <w:rStyle w:val="FootnoteReference"/>
        </w:rPr>
        <w:footnoteRef/>
      </w:r>
      <w:r>
        <w:t xml:space="preserve"> Technical specification for the supply and installation of the underground cooling plants for the CMS detector in the Experimental area at P5 of the LHC </w:t>
      </w:r>
      <w:hyperlink r:id="rId1" w:history="1">
        <w:r w:rsidRPr="00373754">
          <w:rPr>
            <w:rStyle w:val="Hyperlink"/>
          </w:rPr>
          <w:t>https://edms5.cern.ch/document/440027/1</w:t>
        </w:r>
      </w:hyperlink>
      <w:r>
        <w:t xml:space="preserve"> </w:t>
      </w:r>
    </w:p>
  </w:footnote>
  <w:footnote w:id="2">
    <w:p w14:paraId="2B7CB548" w14:textId="6A7CA057" w:rsidR="0080486A" w:rsidRDefault="0080486A">
      <w:pPr>
        <w:pStyle w:val="FootnoteText"/>
      </w:pPr>
      <w:r>
        <w:rPr>
          <w:rStyle w:val="FootnoteReference"/>
        </w:rPr>
        <w:footnoteRef/>
      </w:r>
      <w:r>
        <w:t xml:space="preserve"> </w:t>
      </w:r>
      <w:r>
        <w:rPr>
          <w:lang w:val="en-GB"/>
        </w:rPr>
        <w:t>CMS experiment – EN/</w:t>
      </w:r>
      <w:r w:rsidRPr="00F41001">
        <w:rPr>
          <w:lang w:val="en-GB"/>
        </w:rPr>
        <w:t>CV cooling systems - Analysis of operational data of years 2017/2018 (EDMS document #2021642)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5B08" w14:textId="77777777" w:rsidR="00F316E1" w:rsidRDefault="00965C93" w:rsidP="009428B4">
    <w:pPr>
      <w:pStyle w:val="Header"/>
    </w:pPr>
    <w:r>
      <w:rPr>
        <w:noProof/>
      </w:rPr>
      <w:pict w14:anchorId="25DBC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left:0;text-align:left;margin-left:0;margin-top:0;width:479.25pt;height:159.75pt;rotation:315;z-index:-251654144;mso-wrap-edited:f;mso-width-percent:0;mso-height-percent:0;mso-position-horizontal:center;mso-position-horizontal-relative:margin;mso-position-vertical:center;mso-position-vertical-relative:margin;mso-width-percent:0;mso-height-percent:0" wrapcoords="21261 4969 18219 4969 17239 5070 16766 4867 13994 4969 13926 5273 14332 7098 14298 11459 11864 5070 11492 4259 11188 4969 11019 5678 10276 10952 8180 5983 7707 4969 7571 5171 7301 4969 5205 4969 5104 5171 5205 6490 5476 8011 5442 10039 3616 6185 3177 5273 2230 4867 608 4969 371 5070 371 5476 777 7707 777 14400 642 16326 371 16935 574 17543 2569 17543 3143 17036 3616 16225 4022 15109 4495 16428 5442 17949 5645 17645 6625 17442 6625 16935 6219 14907 6219 12574 7132 15211 8484 18050 8721 17645 10647 17442 10681 17138 10276 15515 10478 13791 11323 16225 12270 18152 12540 17645 13250 17543 13521 17442 13521 16935 12912 14197 14061 17645 15515 17645 15616 17340 15109 13994 15109 11763 16360 13284 16394 13284 16597 13183 16630 12980 16664 11763 18321 16529 19098 18354 19436 17645 20112 17543 20349 17340 20281 16630 19876 14501 19876 7605 20112 6084 20991 8315 21397 8315 21430 7707 21397 5374 21261 4969"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9B37" w14:textId="77777777" w:rsidR="00F316E1" w:rsidRPr="009530B8" w:rsidRDefault="009514CD" w:rsidP="009428B4">
    <w:pPr>
      <w:pStyle w:val="Header"/>
      <w:jc w:val="right"/>
      <w:rPr>
        <w:sz w:val="20"/>
      </w:rPr>
    </w:pPr>
    <w:r>
      <w:rPr>
        <w:noProof/>
      </w:rPr>
      <w:drawing>
        <wp:anchor distT="0" distB="0" distL="114300" distR="114300" simplePos="0" relativeHeight="251666432" behindDoc="0" locked="0" layoutInCell="1" allowOverlap="1" wp14:anchorId="3F72EB98" wp14:editId="36C504B4">
          <wp:simplePos x="0" y="0"/>
          <wp:positionH relativeFrom="column">
            <wp:posOffset>-194945</wp:posOffset>
          </wp:positionH>
          <wp:positionV relativeFrom="paragraph">
            <wp:posOffset>-153670</wp:posOffset>
          </wp:positionV>
          <wp:extent cx="591820" cy="591820"/>
          <wp:effectExtent l="0" t="0" r="5080" b="5080"/>
          <wp:wrapNone/>
          <wp:docPr id="2" name="Picture 4" descr="Image result for C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result for CMS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pic:spPr>
              </pic:pic>
            </a:graphicData>
          </a:graphic>
          <wp14:sizeRelH relativeFrom="page">
            <wp14:pctWidth>0</wp14:pctWidth>
          </wp14:sizeRelH>
          <wp14:sizeRelV relativeFrom="page">
            <wp14:pctHeight>0</wp14:pctHeight>
          </wp14:sizeRelV>
        </wp:anchor>
      </w:drawing>
    </w:r>
    <w:r w:rsidR="00F316E1" w:rsidRPr="009530B8">
      <w:rPr>
        <w:sz w:val="20"/>
      </w:rPr>
      <w:t xml:space="preserve">EDMS Nb. </w:t>
    </w:r>
    <w:r w:rsidR="006D133C" w:rsidRPr="006D133C">
      <w:rPr>
        <w:sz w:val="20"/>
      </w:rPr>
      <w:t>1829163</w:t>
    </w:r>
  </w:p>
  <w:p w14:paraId="05627BCE" w14:textId="77777777" w:rsidR="00F316E1" w:rsidRPr="00115281" w:rsidRDefault="00115281" w:rsidP="00115281">
    <w:pPr>
      <w:jc w:val="right"/>
      <w:rPr>
        <w:rFonts w:ascii="Times New Roman" w:eastAsia="Times New Roman" w:hAnsi="Times New Roman" w:cs="Times New Roman"/>
        <w:sz w:val="24"/>
        <w:lang w:val="en-GB"/>
      </w:rPr>
    </w:pPr>
    <w:r>
      <w:rPr>
        <w:sz w:val="20"/>
      </w:rPr>
      <w:t xml:space="preserve">Created: 7 Nov </w:t>
    </w:r>
    <w:r w:rsidRPr="009530B8">
      <w:rPr>
        <w:sz w:val="20"/>
      </w:rPr>
      <w:t>201</w:t>
    </w:r>
    <w:r>
      <w:rPr>
        <w:sz w:val="20"/>
      </w:rPr>
      <w:t>8</w:t>
    </w:r>
  </w:p>
  <w:p w14:paraId="2E3433C0" w14:textId="132E2ED1" w:rsidR="00F316E1" w:rsidRPr="009530B8" w:rsidRDefault="00F316E1" w:rsidP="009428B4">
    <w:pPr>
      <w:pStyle w:val="Header"/>
      <w:jc w:val="right"/>
      <w:rPr>
        <w:sz w:val="20"/>
      </w:rPr>
    </w:pPr>
    <w:r w:rsidRPr="009530B8">
      <w:rPr>
        <w:sz w:val="20"/>
      </w:rPr>
      <w:t xml:space="preserve">Modified: </w:t>
    </w:r>
    <w:r>
      <w:rPr>
        <w:sz w:val="20"/>
      </w:rPr>
      <w:fldChar w:fldCharType="begin"/>
    </w:r>
    <w:r>
      <w:rPr>
        <w:sz w:val="20"/>
      </w:rPr>
      <w:instrText xml:space="preserve"> SAVEDATE  \@ "d MMMM yyyy"  \* MERGEFORMAT </w:instrText>
    </w:r>
    <w:r>
      <w:rPr>
        <w:sz w:val="20"/>
      </w:rPr>
      <w:fldChar w:fldCharType="separate"/>
    </w:r>
    <w:r w:rsidR="00D92898">
      <w:rPr>
        <w:noProof/>
        <w:sz w:val="20"/>
      </w:rPr>
      <w:t>14 December 2018</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1A84" w14:textId="77777777" w:rsidR="00F316E1" w:rsidRDefault="00965C93" w:rsidP="009428B4">
    <w:pPr>
      <w:pStyle w:val="Header"/>
    </w:pPr>
    <w:r>
      <w:rPr>
        <w:noProof/>
      </w:rPr>
      <w:pict w14:anchorId="3F524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left:0;text-align:left;margin-left:0;margin-top:0;width:479.25pt;height:159.75pt;rotation:315;z-index:-251652096;mso-wrap-edited:f;mso-width-percent:0;mso-height-percent:0;mso-position-horizontal:center;mso-position-horizontal-relative:margin;mso-position-vertical:center;mso-position-vertical-relative:margin;mso-width-percent:0;mso-height-percent:0" wrapcoords="21261 4969 18219 4969 17239 5070 16766 4867 13994 4969 13926 5273 14332 7098 14298 11459 11864 5070 11492 4259 11188 4969 11019 5678 10276 10952 8180 5983 7707 4969 7571 5171 7301 4969 5205 4969 5104 5171 5205 6490 5476 8011 5442 10039 3616 6185 3177 5273 2230 4867 608 4969 371 5070 371 5476 777 7707 777 14400 642 16326 371 16935 574 17543 2569 17543 3143 17036 3616 16225 4022 15109 4495 16428 5442 17949 5645 17645 6625 17442 6625 16935 6219 14907 6219 12574 7132 15211 8484 18050 8721 17645 10647 17442 10681 17138 10276 15515 10478 13791 11323 16225 12270 18152 12540 17645 13250 17543 13521 17442 13521 16935 12912 14197 14061 17645 15515 17645 15616 17340 15109 13994 15109 11763 16360 13284 16394 13284 16597 13183 16630 12980 16664 11763 18321 16529 19098 18354 19436 17645 20112 17543 20349 17340 20281 16630 19876 14501 19876 7605 20112 6084 20991 8315 21397 8315 21430 7707 21397 5374 21261 4969"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227"/>
    <w:multiLevelType w:val="hybridMultilevel"/>
    <w:tmpl w:val="17E89D30"/>
    <w:lvl w:ilvl="0" w:tplc="7646D1BC">
      <w:start w:val="1"/>
      <w:numFmt w:val="decimal"/>
      <w:pStyle w:val="Bullet"/>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196661"/>
    <w:multiLevelType w:val="hybridMultilevel"/>
    <w:tmpl w:val="BB16D790"/>
    <w:lvl w:ilvl="0" w:tplc="78107054">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C58"/>
    <w:multiLevelType w:val="hybridMultilevel"/>
    <w:tmpl w:val="9F809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E7D6A"/>
    <w:multiLevelType w:val="multilevel"/>
    <w:tmpl w:val="AF4EB4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B928E3"/>
    <w:multiLevelType w:val="multilevel"/>
    <w:tmpl w:val="AE56C908"/>
    <w:lvl w:ilvl="0">
      <w:start w:val="1"/>
      <w:numFmt w:val="decimal"/>
      <w:pStyle w:val="Heading1"/>
      <w:isLgl/>
      <w:lvlText w:val="%1."/>
      <w:lvlJc w:val="left"/>
      <w:pPr>
        <w:ind w:left="432" w:hanging="432"/>
      </w:pPr>
      <w:rPr>
        <w:rFonts w:hint="default"/>
      </w:rPr>
    </w:lvl>
    <w:lvl w:ilvl="1">
      <w:start w:val="1"/>
      <w:numFmt w:val="decimal"/>
      <w:pStyle w:val="Heading2"/>
      <w:lvlText w:val="%1.%2."/>
      <w:lvlJc w:val="left"/>
      <w:pPr>
        <w:ind w:left="4404" w:hanging="576"/>
      </w:pPr>
      <w:rPr>
        <w:rFonts w:hint="default"/>
      </w:rPr>
    </w:lvl>
    <w:lvl w:ilvl="2">
      <w:start w:val="1"/>
      <w:numFmt w:val="decimal"/>
      <w:pStyle w:val="Heading3"/>
      <w:lvlText w:val="%2.%1.%3."/>
      <w:lvlJc w:val="left"/>
      <w:pPr>
        <w:ind w:left="720" w:hanging="720"/>
      </w:pPr>
      <w:rPr>
        <w:rFonts w:hint="default"/>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935DCB"/>
    <w:multiLevelType w:val="multilevel"/>
    <w:tmpl w:val="12524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751EA"/>
    <w:multiLevelType w:val="multilevel"/>
    <w:tmpl w:val="AB381B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85EBF"/>
    <w:multiLevelType w:val="hybridMultilevel"/>
    <w:tmpl w:val="45B20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611DA"/>
    <w:multiLevelType w:val="multilevel"/>
    <w:tmpl w:val="231EAE1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8C53A5B"/>
    <w:multiLevelType w:val="multilevel"/>
    <w:tmpl w:val="666EEA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E3DCA"/>
    <w:multiLevelType w:val="hybridMultilevel"/>
    <w:tmpl w:val="E2D6E0E2"/>
    <w:lvl w:ilvl="0" w:tplc="A9048C3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4714B"/>
    <w:multiLevelType w:val="hybridMultilevel"/>
    <w:tmpl w:val="4736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EBA"/>
    <w:multiLevelType w:val="multilevel"/>
    <w:tmpl w:val="D1F669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431E23"/>
    <w:multiLevelType w:val="multilevel"/>
    <w:tmpl w:val="AB381B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B832B3"/>
    <w:multiLevelType w:val="hybridMultilevel"/>
    <w:tmpl w:val="53CA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B4174"/>
    <w:multiLevelType w:val="multilevel"/>
    <w:tmpl w:val="C720B4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BF0537"/>
    <w:multiLevelType w:val="multilevel"/>
    <w:tmpl w:val="228E2A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9D5816"/>
    <w:multiLevelType w:val="hybridMultilevel"/>
    <w:tmpl w:val="196C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50999"/>
    <w:multiLevelType w:val="hybridMultilevel"/>
    <w:tmpl w:val="804EA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31B62"/>
    <w:multiLevelType w:val="multilevel"/>
    <w:tmpl w:val="EBCEFA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B87579"/>
    <w:multiLevelType w:val="hybridMultilevel"/>
    <w:tmpl w:val="B3BCDF34"/>
    <w:lvl w:ilvl="0" w:tplc="B9C0A3A6">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228C6"/>
    <w:multiLevelType w:val="hybridMultilevel"/>
    <w:tmpl w:val="C5421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2253D4"/>
    <w:multiLevelType w:val="multilevel"/>
    <w:tmpl w:val="6BAC27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EA0043"/>
    <w:multiLevelType w:val="hybridMultilevel"/>
    <w:tmpl w:val="B5808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7"/>
  </w:num>
  <w:num w:numId="4">
    <w:abstractNumId w:val="6"/>
  </w:num>
  <w:num w:numId="5">
    <w:abstractNumId w:val="13"/>
  </w:num>
  <w:num w:numId="6">
    <w:abstractNumId w:val="22"/>
  </w:num>
  <w:num w:numId="7">
    <w:abstractNumId w:val="15"/>
  </w:num>
  <w:num w:numId="8">
    <w:abstractNumId w:val="9"/>
  </w:num>
  <w:num w:numId="9">
    <w:abstractNumId w:val="1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9"/>
  </w:num>
  <w:num w:numId="16">
    <w:abstractNumId w:val="11"/>
  </w:num>
  <w:num w:numId="17">
    <w:abstractNumId w:val="14"/>
  </w:num>
  <w:num w:numId="18">
    <w:abstractNumId w:val="18"/>
  </w:num>
  <w:num w:numId="19">
    <w:abstractNumId w:val="10"/>
  </w:num>
  <w:num w:numId="20">
    <w:abstractNumId w:val="7"/>
  </w:num>
  <w:num w:numId="21">
    <w:abstractNumId w:val="23"/>
  </w:num>
  <w:num w:numId="22">
    <w:abstractNumId w:val="2"/>
  </w:num>
  <w:num w:numId="23">
    <w:abstractNumId w:val="16"/>
  </w:num>
  <w:num w:numId="24">
    <w:abstractNumId w:val="4"/>
  </w:num>
  <w:num w:numId="25">
    <w:abstractNumId w:val="0"/>
  </w:num>
  <w:num w:numId="26">
    <w:abstractNumId w:val="0"/>
    <w:lvlOverride w:ilvl="0">
      <w:startOverride w:val="1"/>
    </w:lvlOverride>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defaultTabStop w:val="720"/>
  <w:drawingGridHorizontalSpacing w:val="110"/>
  <w:drawingGridVerticalSpacing w:val="299"/>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33"/>
    <w:rsid w:val="0001131C"/>
    <w:rsid w:val="00014803"/>
    <w:rsid w:val="00014F59"/>
    <w:rsid w:val="00015330"/>
    <w:rsid w:val="000175D5"/>
    <w:rsid w:val="000272CA"/>
    <w:rsid w:val="00031CBF"/>
    <w:rsid w:val="000338C7"/>
    <w:rsid w:val="00035866"/>
    <w:rsid w:val="00037BDC"/>
    <w:rsid w:val="00051773"/>
    <w:rsid w:val="00053DE9"/>
    <w:rsid w:val="000575B4"/>
    <w:rsid w:val="00057F64"/>
    <w:rsid w:val="00063A0A"/>
    <w:rsid w:val="00064A5E"/>
    <w:rsid w:val="00067C12"/>
    <w:rsid w:val="00095BEA"/>
    <w:rsid w:val="000973F0"/>
    <w:rsid w:val="000A026A"/>
    <w:rsid w:val="000A199A"/>
    <w:rsid w:val="000A7E8C"/>
    <w:rsid w:val="000B0C82"/>
    <w:rsid w:val="000B30B0"/>
    <w:rsid w:val="000B456F"/>
    <w:rsid w:val="000B7B6E"/>
    <w:rsid w:val="000C50C5"/>
    <w:rsid w:val="000D30E2"/>
    <w:rsid w:val="000E035C"/>
    <w:rsid w:val="000E057F"/>
    <w:rsid w:val="000E73D8"/>
    <w:rsid w:val="000F001C"/>
    <w:rsid w:val="000F371D"/>
    <w:rsid w:val="000F45C7"/>
    <w:rsid w:val="00115281"/>
    <w:rsid w:val="00117CB8"/>
    <w:rsid w:val="00123230"/>
    <w:rsid w:val="00125D4D"/>
    <w:rsid w:val="00141275"/>
    <w:rsid w:val="00145CFD"/>
    <w:rsid w:val="00147939"/>
    <w:rsid w:val="00156410"/>
    <w:rsid w:val="00161044"/>
    <w:rsid w:val="00164E00"/>
    <w:rsid w:val="00170DBF"/>
    <w:rsid w:val="00171C21"/>
    <w:rsid w:val="00187F85"/>
    <w:rsid w:val="001975AA"/>
    <w:rsid w:val="001A23C8"/>
    <w:rsid w:val="001B2047"/>
    <w:rsid w:val="001B48BF"/>
    <w:rsid w:val="001C28C1"/>
    <w:rsid w:val="001C3AEB"/>
    <w:rsid w:val="001C5450"/>
    <w:rsid w:val="001D412E"/>
    <w:rsid w:val="001D654A"/>
    <w:rsid w:val="001D6B1E"/>
    <w:rsid w:val="001F3EFC"/>
    <w:rsid w:val="001F5299"/>
    <w:rsid w:val="001F634D"/>
    <w:rsid w:val="001F715E"/>
    <w:rsid w:val="00204F8F"/>
    <w:rsid w:val="002118C6"/>
    <w:rsid w:val="00214CA9"/>
    <w:rsid w:val="00215FF9"/>
    <w:rsid w:val="00216071"/>
    <w:rsid w:val="002164EA"/>
    <w:rsid w:val="00226832"/>
    <w:rsid w:val="00236D58"/>
    <w:rsid w:val="002370D7"/>
    <w:rsid w:val="00242587"/>
    <w:rsid w:val="00245FE2"/>
    <w:rsid w:val="00246192"/>
    <w:rsid w:val="00260DCF"/>
    <w:rsid w:val="002631E4"/>
    <w:rsid w:val="00263357"/>
    <w:rsid w:val="00263C4B"/>
    <w:rsid w:val="002657BC"/>
    <w:rsid w:val="00265B6E"/>
    <w:rsid w:val="00272410"/>
    <w:rsid w:val="00277E6C"/>
    <w:rsid w:val="00290DF9"/>
    <w:rsid w:val="00293788"/>
    <w:rsid w:val="002A2770"/>
    <w:rsid w:val="002A3D00"/>
    <w:rsid w:val="002C00C4"/>
    <w:rsid w:val="002C3ED7"/>
    <w:rsid w:val="002D568D"/>
    <w:rsid w:val="002E1589"/>
    <w:rsid w:val="00301CA1"/>
    <w:rsid w:val="003045F9"/>
    <w:rsid w:val="00305616"/>
    <w:rsid w:val="00306D66"/>
    <w:rsid w:val="00310C68"/>
    <w:rsid w:val="0031126D"/>
    <w:rsid w:val="00325598"/>
    <w:rsid w:val="00325DB8"/>
    <w:rsid w:val="00331A12"/>
    <w:rsid w:val="00335501"/>
    <w:rsid w:val="00335837"/>
    <w:rsid w:val="00336F02"/>
    <w:rsid w:val="00343699"/>
    <w:rsid w:val="00355500"/>
    <w:rsid w:val="00360EC3"/>
    <w:rsid w:val="0036286B"/>
    <w:rsid w:val="003706CC"/>
    <w:rsid w:val="003809D9"/>
    <w:rsid w:val="003823E5"/>
    <w:rsid w:val="003830DF"/>
    <w:rsid w:val="00391E09"/>
    <w:rsid w:val="003A014B"/>
    <w:rsid w:val="003A5ED5"/>
    <w:rsid w:val="003A6D09"/>
    <w:rsid w:val="003B444B"/>
    <w:rsid w:val="003C26B6"/>
    <w:rsid w:val="003C4B3C"/>
    <w:rsid w:val="003C5968"/>
    <w:rsid w:val="003D2D95"/>
    <w:rsid w:val="003E5BDB"/>
    <w:rsid w:val="003F35A4"/>
    <w:rsid w:val="004058B0"/>
    <w:rsid w:val="004076A1"/>
    <w:rsid w:val="004128BF"/>
    <w:rsid w:val="004210C3"/>
    <w:rsid w:val="004213A5"/>
    <w:rsid w:val="00422F27"/>
    <w:rsid w:val="00426D01"/>
    <w:rsid w:val="00432AC5"/>
    <w:rsid w:val="00433DC2"/>
    <w:rsid w:val="00433FBB"/>
    <w:rsid w:val="00437412"/>
    <w:rsid w:val="0044408E"/>
    <w:rsid w:val="004452EB"/>
    <w:rsid w:val="0044661D"/>
    <w:rsid w:val="004601A6"/>
    <w:rsid w:val="0046046E"/>
    <w:rsid w:val="00461881"/>
    <w:rsid w:val="0046222B"/>
    <w:rsid w:val="00463B0F"/>
    <w:rsid w:val="00465F3F"/>
    <w:rsid w:val="00474185"/>
    <w:rsid w:val="00481ED6"/>
    <w:rsid w:val="0048214C"/>
    <w:rsid w:val="00483D4F"/>
    <w:rsid w:val="00486200"/>
    <w:rsid w:val="00491A8F"/>
    <w:rsid w:val="00494C4B"/>
    <w:rsid w:val="004A0908"/>
    <w:rsid w:val="004A2B92"/>
    <w:rsid w:val="004A4583"/>
    <w:rsid w:val="004B22BD"/>
    <w:rsid w:val="004B48E3"/>
    <w:rsid w:val="004C5ED1"/>
    <w:rsid w:val="004D16F2"/>
    <w:rsid w:val="004D25CA"/>
    <w:rsid w:val="004F0FC1"/>
    <w:rsid w:val="004F240A"/>
    <w:rsid w:val="004F3937"/>
    <w:rsid w:val="0050051C"/>
    <w:rsid w:val="005019F1"/>
    <w:rsid w:val="0051015A"/>
    <w:rsid w:val="005121C2"/>
    <w:rsid w:val="0053529D"/>
    <w:rsid w:val="00544A8B"/>
    <w:rsid w:val="00553980"/>
    <w:rsid w:val="0055648B"/>
    <w:rsid w:val="00557EA2"/>
    <w:rsid w:val="00563C2F"/>
    <w:rsid w:val="0057053D"/>
    <w:rsid w:val="0057179C"/>
    <w:rsid w:val="0057286E"/>
    <w:rsid w:val="00575916"/>
    <w:rsid w:val="00575996"/>
    <w:rsid w:val="005763B7"/>
    <w:rsid w:val="0058085C"/>
    <w:rsid w:val="00582CFD"/>
    <w:rsid w:val="00593698"/>
    <w:rsid w:val="005B1047"/>
    <w:rsid w:val="005B161E"/>
    <w:rsid w:val="005C286C"/>
    <w:rsid w:val="005C36BB"/>
    <w:rsid w:val="005C428F"/>
    <w:rsid w:val="005C70CB"/>
    <w:rsid w:val="005D0CF7"/>
    <w:rsid w:val="005D3B1D"/>
    <w:rsid w:val="005D3FEB"/>
    <w:rsid w:val="005D400D"/>
    <w:rsid w:val="005D4909"/>
    <w:rsid w:val="005D79B9"/>
    <w:rsid w:val="005E0B31"/>
    <w:rsid w:val="005E23D8"/>
    <w:rsid w:val="005E298E"/>
    <w:rsid w:val="006163E4"/>
    <w:rsid w:val="00624A45"/>
    <w:rsid w:val="006312D8"/>
    <w:rsid w:val="00631441"/>
    <w:rsid w:val="006352B8"/>
    <w:rsid w:val="00637C2C"/>
    <w:rsid w:val="00640306"/>
    <w:rsid w:val="0064226E"/>
    <w:rsid w:val="00642551"/>
    <w:rsid w:val="00656461"/>
    <w:rsid w:val="00657639"/>
    <w:rsid w:val="00662270"/>
    <w:rsid w:val="0066449F"/>
    <w:rsid w:val="00672599"/>
    <w:rsid w:val="00676182"/>
    <w:rsid w:val="00676B59"/>
    <w:rsid w:val="00677DD4"/>
    <w:rsid w:val="00682029"/>
    <w:rsid w:val="00682F43"/>
    <w:rsid w:val="00685E30"/>
    <w:rsid w:val="0069078D"/>
    <w:rsid w:val="0069463A"/>
    <w:rsid w:val="006A2CCF"/>
    <w:rsid w:val="006A3EEF"/>
    <w:rsid w:val="006B4C9C"/>
    <w:rsid w:val="006B50E7"/>
    <w:rsid w:val="006B7272"/>
    <w:rsid w:val="006C47A2"/>
    <w:rsid w:val="006C4893"/>
    <w:rsid w:val="006C548C"/>
    <w:rsid w:val="006C657F"/>
    <w:rsid w:val="006D0B15"/>
    <w:rsid w:val="006D133C"/>
    <w:rsid w:val="006E25F5"/>
    <w:rsid w:val="006E6F84"/>
    <w:rsid w:val="006F043C"/>
    <w:rsid w:val="006F6895"/>
    <w:rsid w:val="00700792"/>
    <w:rsid w:val="00701471"/>
    <w:rsid w:val="00716EF8"/>
    <w:rsid w:val="00720A2B"/>
    <w:rsid w:val="00721BE2"/>
    <w:rsid w:val="007220B2"/>
    <w:rsid w:val="00722E3C"/>
    <w:rsid w:val="00724A21"/>
    <w:rsid w:val="00727C0F"/>
    <w:rsid w:val="00730CFD"/>
    <w:rsid w:val="00733C54"/>
    <w:rsid w:val="00735779"/>
    <w:rsid w:val="00736D48"/>
    <w:rsid w:val="00744335"/>
    <w:rsid w:val="00756330"/>
    <w:rsid w:val="00763875"/>
    <w:rsid w:val="00765F56"/>
    <w:rsid w:val="00774599"/>
    <w:rsid w:val="0077561A"/>
    <w:rsid w:val="00780F2B"/>
    <w:rsid w:val="00791D7A"/>
    <w:rsid w:val="007928D2"/>
    <w:rsid w:val="00792B27"/>
    <w:rsid w:val="007971BD"/>
    <w:rsid w:val="007B4848"/>
    <w:rsid w:val="007B5E08"/>
    <w:rsid w:val="007B716E"/>
    <w:rsid w:val="007C19C1"/>
    <w:rsid w:val="007C2BE2"/>
    <w:rsid w:val="007E2BFF"/>
    <w:rsid w:val="007F17F7"/>
    <w:rsid w:val="0080486A"/>
    <w:rsid w:val="00805B17"/>
    <w:rsid w:val="008063CF"/>
    <w:rsid w:val="0080749C"/>
    <w:rsid w:val="00812B82"/>
    <w:rsid w:val="008328AA"/>
    <w:rsid w:val="00834D9D"/>
    <w:rsid w:val="00841A6C"/>
    <w:rsid w:val="00846D5C"/>
    <w:rsid w:val="008537AE"/>
    <w:rsid w:val="00864909"/>
    <w:rsid w:val="008662EE"/>
    <w:rsid w:val="0086694A"/>
    <w:rsid w:val="00875855"/>
    <w:rsid w:val="0087598E"/>
    <w:rsid w:val="00880EEA"/>
    <w:rsid w:val="00881F44"/>
    <w:rsid w:val="00885AF2"/>
    <w:rsid w:val="0089276C"/>
    <w:rsid w:val="008A51CF"/>
    <w:rsid w:val="008A6CAF"/>
    <w:rsid w:val="008B56EC"/>
    <w:rsid w:val="008B6DAC"/>
    <w:rsid w:val="008C2F10"/>
    <w:rsid w:val="008C79C0"/>
    <w:rsid w:val="008D0ABA"/>
    <w:rsid w:val="008D15AB"/>
    <w:rsid w:val="008D2AB1"/>
    <w:rsid w:val="008E0390"/>
    <w:rsid w:val="008E1BBB"/>
    <w:rsid w:val="008E48EE"/>
    <w:rsid w:val="008E5259"/>
    <w:rsid w:val="008F46A4"/>
    <w:rsid w:val="008F7C33"/>
    <w:rsid w:val="0090233B"/>
    <w:rsid w:val="0090759A"/>
    <w:rsid w:val="009118B8"/>
    <w:rsid w:val="00912E92"/>
    <w:rsid w:val="00913039"/>
    <w:rsid w:val="00921B32"/>
    <w:rsid w:val="00922BA3"/>
    <w:rsid w:val="00922DF9"/>
    <w:rsid w:val="00926127"/>
    <w:rsid w:val="00931B19"/>
    <w:rsid w:val="00941882"/>
    <w:rsid w:val="009428B4"/>
    <w:rsid w:val="00944DE2"/>
    <w:rsid w:val="00946B69"/>
    <w:rsid w:val="0095029B"/>
    <w:rsid w:val="009514CD"/>
    <w:rsid w:val="009530B8"/>
    <w:rsid w:val="009571A8"/>
    <w:rsid w:val="0095792E"/>
    <w:rsid w:val="0096496B"/>
    <w:rsid w:val="00965C93"/>
    <w:rsid w:val="009674E2"/>
    <w:rsid w:val="00970248"/>
    <w:rsid w:val="00976849"/>
    <w:rsid w:val="009801C6"/>
    <w:rsid w:val="00983E62"/>
    <w:rsid w:val="00985D50"/>
    <w:rsid w:val="00997641"/>
    <w:rsid w:val="009B02FF"/>
    <w:rsid w:val="009B097E"/>
    <w:rsid w:val="009B792B"/>
    <w:rsid w:val="009C174C"/>
    <w:rsid w:val="009C3804"/>
    <w:rsid w:val="009D2A33"/>
    <w:rsid w:val="009D34DB"/>
    <w:rsid w:val="009D727A"/>
    <w:rsid w:val="009E0542"/>
    <w:rsid w:val="009E2007"/>
    <w:rsid w:val="009E2F51"/>
    <w:rsid w:val="00A00FF2"/>
    <w:rsid w:val="00A1125A"/>
    <w:rsid w:val="00A11747"/>
    <w:rsid w:val="00A14CD8"/>
    <w:rsid w:val="00A23E57"/>
    <w:rsid w:val="00A319F7"/>
    <w:rsid w:val="00A323CE"/>
    <w:rsid w:val="00A33D2C"/>
    <w:rsid w:val="00A357A5"/>
    <w:rsid w:val="00A45C0E"/>
    <w:rsid w:val="00A46DDB"/>
    <w:rsid w:val="00A555D8"/>
    <w:rsid w:val="00A62E86"/>
    <w:rsid w:val="00A83F10"/>
    <w:rsid w:val="00A8401B"/>
    <w:rsid w:val="00A85017"/>
    <w:rsid w:val="00A96426"/>
    <w:rsid w:val="00AA042D"/>
    <w:rsid w:val="00AA3A02"/>
    <w:rsid w:val="00AA6062"/>
    <w:rsid w:val="00AA683C"/>
    <w:rsid w:val="00AB01AB"/>
    <w:rsid w:val="00AB3CDA"/>
    <w:rsid w:val="00AC0A1C"/>
    <w:rsid w:val="00AC1760"/>
    <w:rsid w:val="00AD1230"/>
    <w:rsid w:val="00AD5A33"/>
    <w:rsid w:val="00AE5772"/>
    <w:rsid w:val="00AF183C"/>
    <w:rsid w:val="00B07CAB"/>
    <w:rsid w:val="00B1536B"/>
    <w:rsid w:val="00B21896"/>
    <w:rsid w:val="00B301D7"/>
    <w:rsid w:val="00B3351B"/>
    <w:rsid w:val="00B34D16"/>
    <w:rsid w:val="00B35971"/>
    <w:rsid w:val="00B36C69"/>
    <w:rsid w:val="00B37C02"/>
    <w:rsid w:val="00B37EF7"/>
    <w:rsid w:val="00B42D5A"/>
    <w:rsid w:val="00B45F00"/>
    <w:rsid w:val="00B504D9"/>
    <w:rsid w:val="00B52A49"/>
    <w:rsid w:val="00B54D0B"/>
    <w:rsid w:val="00B57C18"/>
    <w:rsid w:val="00B63B11"/>
    <w:rsid w:val="00B63F89"/>
    <w:rsid w:val="00B80733"/>
    <w:rsid w:val="00B81600"/>
    <w:rsid w:val="00B83555"/>
    <w:rsid w:val="00B84605"/>
    <w:rsid w:val="00B864C6"/>
    <w:rsid w:val="00B87F19"/>
    <w:rsid w:val="00B92E4D"/>
    <w:rsid w:val="00B93C9A"/>
    <w:rsid w:val="00B96A9A"/>
    <w:rsid w:val="00B977EA"/>
    <w:rsid w:val="00B97ACD"/>
    <w:rsid w:val="00BB056F"/>
    <w:rsid w:val="00BB185B"/>
    <w:rsid w:val="00BB6F1F"/>
    <w:rsid w:val="00BD0EEB"/>
    <w:rsid w:val="00BD2B22"/>
    <w:rsid w:val="00BD31BA"/>
    <w:rsid w:val="00BE0B7C"/>
    <w:rsid w:val="00BE2602"/>
    <w:rsid w:val="00BE5E3D"/>
    <w:rsid w:val="00BE6D22"/>
    <w:rsid w:val="00BF30FB"/>
    <w:rsid w:val="00C002A4"/>
    <w:rsid w:val="00C004E3"/>
    <w:rsid w:val="00C02572"/>
    <w:rsid w:val="00C20C7E"/>
    <w:rsid w:val="00C20F67"/>
    <w:rsid w:val="00C2223A"/>
    <w:rsid w:val="00C24378"/>
    <w:rsid w:val="00C25A14"/>
    <w:rsid w:val="00C371BC"/>
    <w:rsid w:val="00C41869"/>
    <w:rsid w:val="00C440BE"/>
    <w:rsid w:val="00C54669"/>
    <w:rsid w:val="00C62820"/>
    <w:rsid w:val="00C67C0C"/>
    <w:rsid w:val="00C80623"/>
    <w:rsid w:val="00C8156A"/>
    <w:rsid w:val="00C90822"/>
    <w:rsid w:val="00C9546D"/>
    <w:rsid w:val="00C96DA0"/>
    <w:rsid w:val="00CA2B6F"/>
    <w:rsid w:val="00CA60F7"/>
    <w:rsid w:val="00CB6FC6"/>
    <w:rsid w:val="00CD1E85"/>
    <w:rsid w:val="00CD1F13"/>
    <w:rsid w:val="00CD25D3"/>
    <w:rsid w:val="00CD6B9C"/>
    <w:rsid w:val="00CE2340"/>
    <w:rsid w:val="00CE2C07"/>
    <w:rsid w:val="00D006B8"/>
    <w:rsid w:val="00D036C5"/>
    <w:rsid w:val="00D116FB"/>
    <w:rsid w:val="00D1209F"/>
    <w:rsid w:val="00D16336"/>
    <w:rsid w:val="00D20394"/>
    <w:rsid w:val="00D224AB"/>
    <w:rsid w:val="00D2582F"/>
    <w:rsid w:val="00D33B84"/>
    <w:rsid w:val="00D34870"/>
    <w:rsid w:val="00D379A8"/>
    <w:rsid w:val="00D427F6"/>
    <w:rsid w:val="00D45198"/>
    <w:rsid w:val="00D46CA1"/>
    <w:rsid w:val="00D47488"/>
    <w:rsid w:val="00D57953"/>
    <w:rsid w:val="00D72C27"/>
    <w:rsid w:val="00D77008"/>
    <w:rsid w:val="00D77E0C"/>
    <w:rsid w:val="00D91E6E"/>
    <w:rsid w:val="00D92898"/>
    <w:rsid w:val="00D96082"/>
    <w:rsid w:val="00D96423"/>
    <w:rsid w:val="00DA41DC"/>
    <w:rsid w:val="00DB601D"/>
    <w:rsid w:val="00DC1DF2"/>
    <w:rsid w:val="00DC58FE"/>
    <w:rsid w:val="00DD3265"/>
    <w:rsid w:val="00DD5667"/>
    <w:rsid w:val="00DE1D83"/>
    <w:rsid w:val="00DE360C"/>
    <w:rsid w:val="00DF5838"/>
    <w:rsid w:val="00DF5E76"/>
    <w:rsid w:val="00E0207F"/>
    <w:rsid w:val="00E02AA2"/>
    <w:rsid w:val="00E14365"/>
    <w:rsid w:val="00E15450"/>
    <w:rsid w:val="00E164C3"/>
    <w:rsid w:val="00E23F64"/>
    <w:rsid w:val="00E24B48"/>
    <w:rsid w:val="00E25209"/>
    <w:rsid w:val="00E2579B"/>
    <w:rsid w:val="00E317B2"/>
    <w:rsid w:val="00E32BC3"/>
    <w:rsid w:val="00E3569E"/>
    <w:rsid w:val="00E40C9B"/>
    <w:rsid w:val="00E40E43"/>
    <w:rsid w:val="00E414BB"/>
    <w:rsid w:val="00E4672B"/>
    <w:rsid w:val="00E554B0"/>
    <w:rsid w:val="00E7308D"/>
    <w:rsid w:val="00E7331F"/>
    <w:rsid w:val="00E74E6A"/>
    <w:rsid w:val="00E75B12"/>
    <w:rsid w:val="00E75F7B"/>
    <w:rsid w:val="00E7747F"/>
    <w:rsid w:val="00E77E37"/>
    <w:rsid w:val="00E85955"/>
    <w:rsid w:val="00E87B5C"/>
    <w:rsid w:val="00E938FA"/>
    <w:rsid w:val="00E94C60"/>
    <w:rsid w:val="00EA5D76"/>
    <w:rsid w:val="00EB46C8"/>
    <w:rsid w:val="00ED3EFA"/>
    <w:rsid w:val="00ED3F87"/>
    <w:rsid w:val="00ED631E"/>
    <w:rsid w:val="00EE1ACA"/>
    <w:rsid w:val="00EF0A52"/>
    <w:rsid w:val="00EF24A5"/>
    <w:rsid w:val="00F0680E"/>
    <w:rsid w:val="00F10C42"/>
    <w:rsid w:val="00F16F8B"/>
    <w:rsid w:val="00F1781A"/>
    <w:rsid w:val="00F20275"/>
    <w:rsid w:val="00F205C8"/>
    <w:rsid w:val="00F278B4"/>
    <w:rsid w:val="00F27B8B"/>
    <w:rsid w:val="00F27C9D"/>
    <w:rsid w:val="00F30F94"/>
    <w:rsid w:val="00F316E1"/>
    <w:rsid w:val="00F408A0"/>
    <w:rsid w:val="00F4299A"/>
    <w:rsid w:val="00F44D1A"/>
    <w:rsid w:val="00F5094B"/>
    <w:rsid w:val="00F526AD"/>
    <w:rsid w:val="00F5557D"/>
    <w:rsid w:val="00F57862"/>
    <w:rsid w:val="00F6415F"/>
    <w:rsid w:val="00F649F6"/>
    <w:rsid w:val="00F64DC0"/>
    <w:rsid w:val="00F700CF"/>
    <w:rsid w:val="00F705F4"/>
    <w:rsid w:val="00F776D4"/>
    <w:rsid w:val="00F77EF3"/>
    <w:rsid w:val="00F849B4"/>
    <w:rsid w:val="00FA6EE0"/>
    <w:rsid w:val="00FA78E4"/>
    <w:rsid w:val="00FC6CB1"/>
    <w:rsid w:val="00FD674C"/>
    <w:rsid w:val="00FD6846"/>
    <w:rsid w:val="00FE09A2"/>
    <w:rsid w:val="00FE60B5"/>
    <w:rsid w:val="00FF1C66"/>
    <w:rsid w:val="00FF5F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678C979"/>
  <w15:docId w15:val="{139617C8-15C3-A241-8613-263BBB4E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CFD"/>
    <w:pPr>
      <w:jc w:val="both"/>
    </w:pPr>
    <w:rPr>
      <w:rFonts w:asciiTheme="majorHAnsi" w:hAnsiTheme="majorHAnsi"/>
      <w:sz w:val="22"/>
    </w:rPr>
  </w:style>
  <w:style w:type="paragraph" w:styleId="Heading1">
    <w:name w:val="heading 1"/>
    <w:basedOn w:val="Normal"/>
    <w:next w:val="Normal"/>
    <w:link w:val="Heading1Char"/>
    <w:uiPriority w:val="9"/>
    <w:qFormat/>
    <w:rsid w:val="00B84605"/>
    <w:pPr>
      <w:keepNext/>
      <w:keepLines/>
      <w:numPr>
        <w:numId w:val="24"/>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0B7B6E"/>
    <w:pPr>
      <w:keepNext/>
      <w:keepLines/>
      <w:numPr>
        <w:ilvl w:val="1"/>
        <w:numId w:val="24"/>
      </w:numPr>
      <w:spacing w:before="200"/>
      <w:ind w:left="576"/>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220B2"/>
    <w:pPr>
      <w:keepNext/>
      <w:keepLines/>
      <w:numPr>
        <w:ilvl w:val="2"/>
        <w:numId w:val="24"/>
      </w:numPr>
      <w:spacing w:before="200"/>
      <w:outlineLvl w:val="2"/>
    </w:pPr>
    <w:rPr>
      <w:rFonts w:eastAsiaTheme="majorEastAsia"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2FF"/>
    <w:pPr>
      <w:tabs>
        <w:tab w:val="center" w:pos="4320"/>
        <w:tab w:val="right" w:pos="8640"/>
      </w:tabs>
    </w:pPr>
    <w:rPr>
      <w:szCs w:val="22"/>
    </w:rPr>
  </w:style>
  <w:style w:type="character" w:customStyle="1" w:styleId="HeaderChar">
    <w:name w:val="Header Char"/>
    <w:basedOn w:val="DefaultParagraphFont"/>
    <w:link w:val="Header"/>
    <w:uiPriority w:val="99"/>
    <w:rsid w:val="009B02FF"/>
  </w:style>
  <w:style w:type="paragraph" w:styleId="Footer">
    <w:name w:val="footer"/>
    <w:basedOn w:val="Normal"/>
    <w:link w:val="FooterChar"/>
    <w:uiPriority w:val="99"/>
    <w:unhideWhenUsed/>
    <w:rsid w:val="009B02FF"/>
    <w:pPr>
      <w:tabs>
        <w:tab w:val="center" w:pos="4320"/>
        <w:tab w:val="right" w:pos="8640"/>
      </w:tabs>
    </w:pPr>
    <w:rPr>
      <w:szCs w:val="22"/>
    </w:rPr>
  </w:style>
  <w:style w:type="character" w:customStyle="1" w:styleId="FooterChar">
    <w:name w:val="Footer Char"/>
    <w:basedOn w:val="DefaultParagraphFont"/>
    <w:link w:val="Footer"/>
    <w:uiPriority w:val="99"/>
    <w:rsid w:val="009B02FF"/>
  </w:style>
  <w:style w:type="paragraph" w:styleId="BalloonText">
    <w:name w:val="Balloon Text"/>
    <w:basedOn w:val="Normal"/>
    <w:link w:val="BalloonTextChar"/>
    <w:uiPriority w:val="99"/>
    <w:semiHidden/>
    <w:unhideWhenUsed/>
    <w:rsid w:val="009B02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FF"/>
    <w:rPr>
      <w:rFonts w:ascii="Lucida Grande" w:hAnsi="Lucida Grande" w:cs="Lucida Grande"/>
      <w:sz w:val="18"/>
      <w:szCs w:val="18"/>
    </w:rPr>
  </w:style>
  <w:style w:type="table" w:styleId="TableGrid">
    <w:name w:val="Table Grid"/>
    <w:basedOn w:val="TableNormal"/>
    <w:uiPriority w:val="59"/>
    <w:rsid w:val="009B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F19"/>
    <w:pPr>
      <w:ind w:left="720"/>
      <w:contextualSpacing/>
    </w:pPr>
    <w:rPr>
      <w:szCs w:val="22"/>
    </w:rPr>
  </w:style>
  <w:style w:type="paragraph" w:styleId="Title">
    <w:name w:val="Title"/>
    <w:basedOn w:val="Normal"/>
    <w:next w:val="Normal"/>
    <w:link w:val="TitleChar"/>
    <w:qFormat/>
    <w:rsid w:val="000F001C"/>
    <w:pPr>
      <w:pBdr>
        <w:bottom w:val="single" w:sz="8" w:space="4" w:color="4F81BD"/>
      </w:pBdr>
      <w:spacing w:after="300"/>
      <w:contextualSpacing/>
      <w:jc w:val="center"/>
    </w:pPr>
    <w:rPr>
      <w:rFonts w:ascii="Arial" w:eastAsia="Times New Roman" w:hAnsi="Arial" w:cs="Times New Roman"/>
      <w:color w:val="000000"/>
      <w:spacing w:val="5"/>
      <w:kern w:val="28"/>
      <w:sz w:val="32"/>
      <w:szCs w:val="52"/>
    </w:rPr>
  </w:style>
  <w:style w:type="character" w:customStyle="1" w:styleId="TitleChar">
    <w:name w:val="Title Char"/>
    <w:basedOn w:val="DefaultParagraphFont"/>
    <w:link w:val="Title"/>
    <w:rsid w:val="000F001C"/>
    <w:rPr>
      <w:rFonts w:ascii="Arial" w:eastAsia="Times New Roman" w:hAnsi="Arial" w:cs="Times New Roman"/>
      <w:color w:val="000000"/>
      <w:spacing w:val="5"/>
      <w:kern w:val="28"/>
      <w:sz w:val="32"/>
      <w:szCs w:val="52"/>
    </w:rPr>
  </w:style>
  <w:style w:type="character" w:styleId="CommentReference">
    <w:name w:val="annotation reference"/>
    <w:basedOn w:val="DefaultParagraphFont"/>
    <w:semiHidden/>
    <w:rsid w:val="000F001C"/>
    <w:rPr>
      <w:sz w:val="16"/>
    </w:rPr>
  </w:style>
  <w:style w:type="paragraph" w:customStyle="1" w:styleId="Doc">
    <w:name w:val="Doc."/>
    <w:basedOn w:val="Normal"/>
    <w:rsid w:val="000F001C"/>
    <w:pPr>
      <w:spacing w:before="60"/>
      <w:jc w:val="center"/>
    </w:pPr>
    <w:rPr>
      <w:rFonts w:ascii="Helvetica" w:eastAsia="Times New Roman" w:hAnsi="Helvetica" w:cs="Times New Roman"/>
      <w:b/>
      <w:noProof/>
      <w:szCs w:val="22"/>
    </w:rPr>
  </w:style>
  <w:style w:type="paragraph" w:styleId="BodyText">
    <w:name w:val="Body Text"/>
    <w:basedOn w:val="Normal"/>
    <w:link w:val="BodyTextChar"/>
    <w:rsid w:val="000F001C"/>
    <w:pPr>
      <w:keepNext/>
      <w:spacing w:line="360" w:lineRule="auto"/>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0F001C"/>
    <w:rPr>
      <w:rFonts w:ascii="Arial" w:eastAsia="Times New Roman" w:hAnsi="Arial" w:cs="Times New Roman"/>
      <w:sz w:val="18"/>
      <w:szCs w:val="20"/>
      <w:lang w:val="en-GB"/>
    </w:rPr>
  </w:style>
  <w:style w:type="paragraph" w:styleId="Subtitle">
    <w:name w:val="Subtitle"/>
    <w:basedOn w:val="Normal"/>
    <w:link w:val="SubtitleChar"/>
    <w:qFormat/>
    <w:rsid w:val="000F001C"/>
    <w:pPr>
      <w:spacing w:before="60" w:after="60"/>
      <w:jc w:val="center"/>
    </w:pPr>
    <w:rPr>
      <w:rFonts w:ascii="Times" w:eastAsia="Times New Roman" w:hAnsi="Times" w:cs="Times New Roman"/>
      <w:i/>
      <w:sz w:val="18"/>
      <w:szCs w:val="20"/>
      <w:lang w:val="en-GB"/>
    </w:rPr>
  </w:style>
  <w:style w:type="character" w:customStyle="1" w:styleId="SubtitleChar">
    <w:name w:val="Subtitle Char"/>
    <w:basedOn w:val="DefaultParagraphFont"/>
    <w:link w:val="Subtitle"/>
    <w:rsid w:val="000F001C"/>
    <w:rPr>
      <w:rFonts w:ascii="Times" w:eastAsia="Times New Roman" w:hAnsi="Times" w:cs="Times New Roman"/>
      <w:i/>
      <w:sz w:val="18"/>
      <w:szCs w:val="20"/>
      <w:lang w:val="en-GB"/>
    </w:rPr>
  </w:style>
  <w:style w:type="paragraph" w:customStyle="1" w:styleId="Ref">
    <w:name w:val="Ref."/>
    <w:rsid w:val="000F001C"/>
    <w:pPr>
      <w:spacing w:before="60"/>
    </w:pPr>
    <w:rPr>
      <w:rFonts w:ascii="Helvetica" w:eastAsia="Times New Roman" w:hAnsi="Helvetica" w:cs="Times New Roman"/>
      <w:b/>
      <w:noProof/>
      <w:sz w:val="18"/>
    </w:rPr>
  </w:style>
  <w:style w:type="character" w:styleId="PageNumber">
    <w:name w:val="page number"/>
    <w:basedOn w:val="DefaultParagraphFont"/>
    <w:uiPriority w:val="99"/>
    <w:semiHidden/>
    <w:unhideWhenUsed/>
    <w:rsid w:val="00EF24A5"/>
  </w:style>
  <w:style w:type="character" w:customStyle="1" w:styleId="Heading1Char">
    <w:name w:val="Heading 1 Char"/>
    <w:basedOn w:val="DefaultParagraphFont"/>
    <w:link w:val="Heading1"/>
    <w:uiPriority w:val="9"/>
    <w:rsid w:val="00B8460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B7B6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6163E4"/>
    <w:rPr>
      <w:szCs w:val="22"/>
    </w:rPr>
  </w:style>
  <w:style w:type="paragraph" w:styleId="TOC2">
    <w:name w:val="toc 2"/>
    <w:basedOn w:val="Normal"/>
    <w:next w:val="Normal"/>
    <w:autoRedefine/>
    <w:uiPriority w:val="39"/>
    <w:unhideWhenUsed/>
    <w:rsid w:val="006163E4"/>
    <w:pPr>
      <w:ind w:left="220"/>
    </w:pPr>
    <w:rPr>
      <w:szCs w:val="22"/>
    </w:rPr>
  </w:style>
  <w:style w:type="paragraph" w:styleId="TOC3">
    <w:name w:val="toc 3"/>
    <w:basedOn w:val="Normal"/>
    <w:next w:val="Normal"/>
    <w:autoRedefine/>
    <w:uiPriority w:val="39"/>
    <w:unhideWhenUsed/>
    <w:rsid w:val="006163E4"/>
    <w:pPr>
      <w:ind w:left="440"/>
    </w:pPr>
    <w:rPr>
      <w:szCs w:val="22"/>
    </w:rPr>
  </w:style>
  <w:style w:type="paragraph" w:styleId="TOC4">
    <w:name w:val="toc 4"/>
    <w:basedOn w:val="Normal"/>
    <w:next w:val="Normal"/>
    <w:autoRedefine/>
    <w:uiPriority w:val="39"/>
    <w:unhideWhenUsed/>
    <w:rsid w:val="006163E4"/>
    <w:pPr>
      <w:ind w:left="660"/>
    </w:pPr>
    <w:rPr>
      <w:szCs w:val="22"/>
    </w:rPr>
  </w:style>
  <w:style w:type="paragraph" w:styleId="TOC5">
    <w:name w:val="toc 5"/>
    <w:basedOn w:val="Normal"/>
    <w:next w:val="Normal"/>
    <w:autoRedefine/>
    <w:uiPriority w:val="39"/>
    <w:unhideWhenUsed/>
    <w:rsid w:val="006163E4"/>
    <w:pPr>
      <w:ind w:left="880"/>
    </w:pPr>
    <w:rPr>
      <w:szCs w:val="22"/>
    </w:rPr>
  </w:style>
  <w:style w:type="paragraph" w:styleId="TOC6">
    <w:name w:val="toc 6"/>
    <w:basedOn w:val="Normal"/>
    <w:next w:val="Normal"/>
    <w:autoRedefine/>
    <w:uiPriority w:val="39"/>
    <w:unhideWhenUsed/>
    <w:rsid w:val="006163E4"/>
    <w:pPr>
      <w:ind w:left="1100"/>
    </w:pPr>
    <w:rPr>
      <w:szCs w:val="22"/>
    </w:rPr>
  </w:style>
  <w:style w:type="paragraph" w:styleId="TOC7">
    <w:name w:val="toc 7"/>
    <w:basedOn w:val="Normal"/>
    <w:next w:val="Normal"/>
    <w:autoRedefine/>
    <w:uiPriority w:val="39"/>
    <w:unhideWhenUsed/>
    <w:rsid w:val="006163E4"/>
    <w:pPr>
      <w:ind w:left="1320"/>
    </w:pPr>
    <w:rPr>
      <w:szCs w:val="22"/>
    </w:rPr>
  </w:style>
  <w:style w:type="paragraph" w:styleId="TOC8">
    <w:name w:val="toc 8"/>
    <w:basedOn w:val="Normal"/>
    <w:next w:val="Normal"/>
    <w:autoRedefine/>
    <w:uiPriority w:val="39"/>
    <w:unhideWhenUsed/>
    <w:rsid w:val="006163E4"/>
    <w:pPr>
      <w:ind w:left="1540"/>
    </w:pPr>
    <w:rPr>
      <w:szCs w:val="22"/>
    </w:rPr>
  </w:style>
  <w:style w:type="paragraph" w:styleId="TOC9">
    <w:name w:val="toc 9"/>
    <w:basedOn w:val="Normal"/>
    <w:next w:val="Normal"/>
    <w:autoRedefine/>
    <w:uiPriority w:val="39"/>
    <w:unhideWhenUsed/>
    <w:rsid w:val="006163E4"/>
    <w:pPr>
      <w:ind w:left="1760"/>
    </w:pPr>
    <w:rPr>
      <w:szCs w:val="22"/>
    </w:rPr>
  </w:style>
  <w:style w:type="table" w:styleId="LightList">
    <w:name w:val="Light List"/>
    <w:basedOn w:val="TableNormal"/>
    <w:uiPriority w:val="61"/>
    <w:rsid w:val="009649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C371BC"/>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7220B2"/>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uiPriority w:val="99"/>
    <w:semiHidden/>
    <w:unhideWhenUsed/>
    <w:rsid w:val="00D16336"/>
    <w:rPr>
      <w:sz w:val="20"/>
      <w:szCs w:val="20"/>
    </w:rPr>
  </w:style>
  <w:style w:type="character" w:customStyle="1" w:styleId="CommentTextChar">
    <w:name w:val="Comment Text Char"/>
    <w:basedOn w:val="DefaultParagraphFont"/>
    <w:link w:val="CommentText"/>
    <w:uiPriority w:val="99"/>
    <w:semiHidden/>
    <w:rsid w:val="00D16336"/>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D16336"/>
    <w:rPr>
      <w:b/>
      <w:bCs/>
    </w:rPr>
  </w:style>
  <w:style w:type="character" w:customStyle="1" w:styleId="CommentSubjectChar">
    <w:name w:val="Comment Subject Char"/>
    <w:basedOn w:val="CommentTextChar"/>
    <w:link w:val="CommentSubject"/>
    <w:uiPriority w:val="99"/>
    <w:semiHidden/>
    <w:rsid w:val="00D16336"/>
    <w:rPr>
      <w:rFonts w:asciiTheme="majorHAnsi" w:hAnsiTheme="majorHAnsi"/>
      <w:b/>
      <w:bCs/>
      <w:sz w:val="20"/>
      <w:szCs w:val="20"/>
    </w:rPr>
  </w:style>
  <w:style w:type="character" w:styleId="Hyperlink">
    <w:name w:val="Hyperlink"/>
    <w:basedOn w:val="DefaultParagraphFont"/>
    <w:uiPriority w:val="99"/>
    <w:unhideWhenUsed/>
    <w:rsid w:val="005C36BB"/>
    <w:rPr>
      <w:color w:val="0000FF" w:themeColor="hyperlink"/>
      <w:u w:val="single"/>
    </w:rPr>
  </w:style>
  <w:style w:type="paragraph" w:styleId="Caption">
    <w:name w:val="caption"/>
    <w:basedOn w:val="Normal"/>
    <w:next w:val="Normal"/>
    <w:uiPriority w:val="35"/>
    <w:unhideWhenUsed/>
    <w:qFormat/>
    <w:rsid w:val="0046046E"/>
    <w:pPr>
      <w:spacing w:after="200"/>
    </w:pPr>
    <w:rPr>
      <w:i/>
      <w:iCs/>
      <w:color w:val="1F497D" w:themeColor="text2"/>
      <w:sz w:val="18"/>
      <w:szCs w:val="18"/>
    </w:rPr>
  </w:style>
  <w:style w:type="table" w:customStyle="1" w:styleId="GridTable1Light1">
    <w:name w:val="Grid Table 1 Light1"/>
    <w:basedOn w:val="TableNormal"/>
    <w:uiPriority w:val="46"/>
    <w:rsid w:val="004440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4440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2C3ED7"/>
    <w:rPr>
      <w:color w:val="800080" w:themeColor="followedHyperlink"/>
      <w:u w:val="single"/>
    </w:rPr>
  </w:style>
  <w:style w:type="paragraph" w:styleId="Revision">
    <w:name w:val="Revision"/>
    <w:hidden/>
    <w:uiPriority w:val="99"/>
    <w:semiHidden/>
    <w:rsid w:val="00841A6C"/>
    <w:rPr>
      <w:rFonts w:asciiTheme="majorHAnsi" w:hAnsiTheme="majorHAnsi"/>
      <w:sz w:val="22"/>
    </w:rPr>
  </w:style>
  <w:style w:type="character" w:customStyle="1" w:styleId="apple-converted-space">
    <w:name w:val="apple-converted-space"/>
    <w:basedOn w:val="DefaultParagraphFont"/>
    <w:rsid w:val="00A83F10"/>
  </w:style>
  <w:style w:type="paragraph" w:styleId="DocumentMap">
    <w:name w:val="Document Map"/>
    <w:basedOn w:val="Normal"/>
    <w:link w:val="DocumentMapChar"/>
    <w:uiPriority w:val="99"/>
    <w:semiHidden/>
    <w:unhideWhenUsed/>
    <w:rsid w:val="00C20C7E"/>
    <w:rPr>
      <w:rFonts w:ascii="Times New Roman" w:hAnsi="Times New Roman"/>
      <w:sz w:val="24"/>
    </w:rPr>
  </w:style>
  <w:style w:type="character" w:customStyle="1" w:styleId="DocumentMapChar">
    <w:name w:val="Document Map Char"/>
    <w:basedOn w:val="DefaultParagraphFont"/>
    <w:link w:val="DocumentMap"/>
    <w:uiPriority w:val="99"/>
    <w:semiHidden/>
    <w:rsid w:val="00C20C7E"/>
    <w:rPr>
      <w:rFonts w:ascii="Times New Roman" w:hAnsi="Times New Roman"/>
    </w:rPr>
  </w:style>
  <w:style w:type="paragraph" w:customStyle="1" w:styleId="Bullet">
    <w:name w:val="Bullet"/>
    <w:basedOn w:val="Normal"/>
    <w:qFormat/>
    <w:rsid w:val="003C26B6"/>
    <w:pPr>
      <w:numPr>
        <w:numId w:val="25"/>
      </w:numPr>
      <w:spacing w:before="60"/>
    </w:pPr>
    <w:rPr>
      <w:rFonts w:ascii="Verdana" w:eastAsia="Times New Roman" w:hAnsi="Verdana" w:cs="Times New Roman"/>
      <w:sz w:val="20"/>
      <w:szCs w:val="20"/>
    </w:rPr>
  </w:style>
  <w:style w:type="character" w:customStyle="1" w:styleId="UnresolvedMention1">
    <w:name w:val="Unresolved Mention1"/>
    <w:basedOn w:val="DefaultParagraphFont"/>
    <w:uiPriority w:val="99"/>
    <w:rsid w:val="00067C12"/>
    <w:rPr>
      <w:color w:val="605E5C"/>
      <w:shd w:val="clear" w:color="auto" w:fill="E1DFDD"/>
    </w:rPr>
  </w:style>
  <w:style w:type="paragraph" w:customStyle="1" w:styleId="BodyText21">
    <w:name w:val="Body Text 21"/>
    <w:basedOn w:val="BodyText"/>
    <w:link w:val="Bodytext2Char"/>
    <w:qFormat/>
    <w:rsid w:val="0080486A"/>
    <w:pPr>
      <w:keepNext w:val="0"/>
      <w:spacing w:before="120" w:line="312" w:lineRule="auto"/>
      <w:ind w:left="567"/>
    </w:pPr>
    <w:rPr>
      <w:rFonts w:ascii="Verdana" w:hAnsi="Verdana"/>
      <w:sz w:val="20"/>
      <w:lang w:val="en-US"/>
    </w:rPr>
  </w:style>
  <w:style w:type="character" w:customStyle="1" w:styleId="Bodytext2Char">
    <w:name w:val="Body text 2 Char"/>
    <w:basedOn w:val="DefaultParagraphFont"/>
    <w:link w:val="BodyText21"/>
    <w:rsid w:val="0080486A"/>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80486A"/>
    <w:rPr>
      <w:sz w:val="20"/>
      <w:szCs w:val="20"/>
    </w:rPr>
  </w:style>
  <w:style w:type="character" w:customStyle="1" w:styleId="FootnoteTextChar">
    <w:name w:val="Footnote Text Char"/>
    <w:basedOn w:val="DefaultParagraphFont"/>
    <w:link w:val="FootnoteText"/>
    <w:uiPriority w:val="99"/>
    <w:semiHidden/>
    <w:rsid w:val="0080486A"/>
    <w:rPr>
      <w:rFonts w:asciiTheme="majorHAnsi" w:hAnsiTheme="majorHAnsi"/>
      <w:sz w:val="20"/>
      <w:szCs w:val="20"/>
    </w:rPr>
  </w:style>
  <w:style w:type="character" w:styleId="FootnoteReference">
    <w:name w:val="footnote reference"/>
    <w:basedOn w:val="DefaultParagraphFont"/>
    <w:uiPriority w:val="99"/>
    <w:semiHidden/>
    <w:unhideWhenUsed/>
    <w:rsid w:val="0080486A"/>
    <w:rPr>
      <w:vertAlign w:val="superscript"/>
    </w:rPr>
  </w:style>
  <w:style w:type="character" w:styleId="UnresolvedMention">
    <w:name w:val="Unresolved Mention"/>
    <w:basedOn w:val="DefaultParagraphFont"/>
    <w:uiPriority w:val="99"/>
    <w:semiHidden/>
    <w:unhideWhenUsed/>
    <w:rsid w:val="00D92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3575">
      <w:bodyDiv w:val="1"/>
      <w:marLeft w:val="0"/>
      <w:marRight w:val="0"/>
      <w:marTop w:val="0"/>
      <w:marBottom w:val="0"/>
      <w:divBdr>
        <w:top w:val="none" w:sz="0" w:space="0" w:color="auto"/>
        <w:left w:val="none" w:sz="0" w:space="0" w:color="auto"/>
        <w:bottom w:val="none" w:sz="0" w:space="0" w:color="auto"/>
        <w:right w:val="none" w:sz="0" w:space="0" w:color="auto"/>
      </w:divBdr>
      <w:divsChild>
        <w:div w:id="1594699923">
          <w:marLeft w:val="0"/>
          <w:marRight w:val="0"/>
          <w:marTop w:val="0"/>
          <w:marBottom w:val="0"/>
          <w:divBdr>
            <w:top w:val="none" w:sz="0" w:space="0" w:color="auto"/>
            <w:left w:val="none" w:sz="0" w:space="0" w:color="auto"/>
            <w:bottom w:val="none" w:sz="0" w:space="0" w:color="auto"/>
            <w:right w:val="none" w:sz="0" w:space="0" w:color="auto"/>
          </w:divBdr>
          <w:divsChild>
            <w:div w:id="847713134">
              <w:marLeft w:val="0"/>
              <w:marRight w:val="0"/>
              <w:marTop w:val="0"/>
              <w:marBottom w:val="0"/>
              <w:divBdr>
                <w:top w:val="none" w:sz="0" w:space="0" w:color="auto"/>
                <w:left w:val="none" w:sz="0" w:space="0" w:color="auto"/>
                <w:bottom w:val="none" w:sz="0" w:space="0" w:color="auto"/>
                <w:right w:val="none" w:sz="0" w:space="0" w:color="auto"/>
              </w:divBdr>
              <w:divsChild>
                <w:div w:id="3584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4812">
      <w:bodyDiv w:val="1"/>
      <w:marLeft w:val="0"/>
      <w:marRight w:val="0"/>
      <w:marTop w:val="0"/>
      <w:marBottom w:val="0"/>
      <w:divBdr>
        <w:top w:val="none" w:sz="0" w:space="0" w:color="auto"/>
        <w:left w:val="none" w:sz="0" w:space="0" w:color="auto"/>
        <w:bottom w:val="none" w:sz="0" w:space="0" w:color="auto"/>
        <w:right w:val="none" w:sz="0" w:space="0" w:color="auto"/>
      </w:divBdr>
    </w:div>
    <w:div w:id="77288354">
      <w:bodyDiv w:val="1"/>
      <w:marLeft w:val="0"/>
      <w:marRight w:val="0"/>
      <w:marTop w:val="0"/>
      <w:marBottom w:val="0"/>
      <w:divBdr>
        <w:top w:val="none" w:sz="0" w:space="0" w:color="auto"/>
        <w:left w:val="none" w:sz="0" w:space="0" w:color="auto"/>
        <w:bottom w:val="none" w:sz="0" w:space="0" w:color="auto"/>
        <w:right w:val="none" w:sz="0" w:space="0" w:color="auto"/>
      </w:divBdr>
    </w:div>
    <w:div w:id="135535728">
      <w:bodyDiv w:val="1"/>
      <w:marLeft w:val="0"/>
      <w:marRight w:val="0"/>
      <w:marTop w:val="0"/>
      <w:marBottom w:val="0"/>
      <w:divBdr>
        <w:top w:val="none" w:sz="0" w:space="0" w:color="auto"/>
        <w:left w:val="none" w:sz="0" w:space="0" w:color="auto"/>
        <w:bottom w:val="none" w:sz="0" w:space="0" w:color="auto"/>
        <w:right w:val="none" w:sz="0" w:space="0" w:color="auto"/>
      </w:divBdr>
    </w:div>
    <w:div w:id="159276129">
      <w:bodyDiv w:val="1"/>
      <w:marLeft w:val="0"/>
      <w:marRight w:val="0"/>
      <w:marTop w:val="0"/>
      <w:marBottom w:val="0"/>
      <w:divBdr>
        <w:top w:val="none" w:sz="0" w:space="0" w:color="auto"/>
        <w:left w:val="none" w:sz="0" w:space="0" w:color="auto"/>
        <w:bottom w:val="none" w:sz="0" w:space="0" w:color="auto"/>
        <w:right w:val="none" w:sz="0" w:space="0" w:color="auto"/>
      </w:divBdr>
    </w:div>
    <w:div w:id="174149930">
      <w:bodyDiv w:val="1"/>
      <w:marLeft w:val="0"/>
      <w:marRight w:val="0"/>
      <w:marTop w:val="0"/>
      <w:marBottom w:val="0"/>
      <w:divBdr>
        <w:top w:val="none" w:sz="0" w:space="0" w:color="auto"/>
        <w:left w:val="none" w:sz="0" w:space="0" w:color="auto"/>
        <w:bottom w:val="none" w:sz="0" w:space="0" w:color="auto"/>
        <w:right w:val="none" w:sz="0" w:space="0" w:color="auto"/>
      </w:divBdr>
    </w:div>
    <w:div w:id="209419446">
      <w:bodyDiv w:val="1"/>
      <w:marLeft w:val="0"/>
      <w:marRight w:val="0"/>
      <w:marTop w:val="0"/>
      <w:marBottom w:val="0"/>
      <w:divBdr>
        <w:top w:val="none" w:sz="0" w:space="0" w:color="auto"/>
        <w:left w:val="none" w:sz="0" w:space="0" w:color="auto"/>
        <w:bottom w:val="none" w:sz="0" w:space="0" w:color="auto"/>
        <w:right w:val="none" w:sz="0" w:space="0" w:color="auto"/>
      </w:divBdr>
    </w:div>
    <w:div w:id="229704779">
      <w:bodyDiv w:val="1"/>
      <w:marLeft w:val="0"/>
      <w:marRight w:val="0"/>
      <w:marTop w:val="0"/>
      <w:marBottom w:val="0"/>
      <w:divBdr>
        <w:top w:val="none" w:sz="0" w:space="0" w:color="auto"/>
        <w:left w:val="none" w:sz="0" w:space="0" w:color="auto"/>
        <w:bottom w:val="none" w:sz="0" w:space="0" w:color="auto"/>
        <w:right w:val="none" w:sz="0" w:space="0" w:color="auto"/>
      </w:divBdr>
    </w:div>
    <w:div w:id="380522807">
      <w:bodyDiv w:val="1"/>
      <w:marLeft w:val="0"/>
      <w:marRight w:val="0"/>
      <w:marTop w:val="0"/>
      <w:marBottom w:val="0"/>
      <w:divBdr>
        <w:top w:val="none" w:sz="0" w:space="0" w:color="auto"/>
        <w:left w:val="none" w:sz="0" w:space="0" w:color="auto"/>
        <w:bottom w:val="none" w:sz="0" w:space="0" w:color="auto"/>
        <w:right w:val="none" w:sz="0" w:space="0" w:color="auto"/>
      </w:divBdr>
    </w:div>
    <w:div w:id="441345485">
      <w:bodyDiv w:val="1"/>
      <w:marLeft w:val="0"/>
      <w:marRight w:val="0"/>
      <w:marTop w:val="0"/>
      <w:marBottom w:val="0"/>
      <w:divBdr>
        <w:top w:val="none" w:sz="0" w:space="0" w:color="auto"/>
        <w:left w:val="none" w:sz="0" w:space="0" w:color="auto"/>
        <w:bottom w:val="none" w:sz="0" w:space="0" w:color="auto"/>
        <w:right w:val="none" w:sz="0" w:space="0" w:color="auto"/>
      </w:divBdr>
      <w:divsChild>
        <w:div w:id="642080515">
          <w:marLeft w:val="0"/>
          <w:marRight w:val="0"/>
          <w:marTop w:val="0"/>
          <w:marBottom w:val="0"/>
          <w:divBdr>
            <w:top w:val="none" w:sz="0" w:space="0" w:color="auto"/>
            <w:left w:val="none" w:sz="0" w:space="0" w:color="auto"/>
            <w:bottom w:val="none" w:sz="0" w:space="0" w:color="auto"/>
            <w:right w:val="none" w:sz="0" w:space="0" w:color="auto"/>
          </w:divBdr>
          <w:divsChild>
            <w:div w:id="1618947516">
              <w:marLeft w:val="0"/>
              <w:marRight w:val="0"/>
              <w:marTop w:val="0"/>
              <w:marBottom w:val="0"/>
              <w:divBdr>
                <w:top w:val="none" w:sz="0" w:space="0" w:color="auto"/>
                <w:left w:val="none" w:sz="0" w:space="0" w:color="auto"/>
                <w:bottom w:val="none" w:sz="0" w:space="0" w:color="auto"/>
                <w:right w:val="none" w:sz="0" w:space="0" w:color="auto"/>
              </w:divBdr>
              <w:divsChild>
                <w:div w:id="2144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71948">
      <w:bodyDiv w:val="1"/>
      <w:marLeft w:val="0"/>
      <w:marRight w:val="0"/>
      <w:marTop w:val="0"/>
      <w:marBottom w:val="0"/>
      <w:divBdr>
        <w:top w:val="none" w:sz="0" w:space="0" w:color="auto"/>
        <w:left w:val="none" w:sz="0" w:space="0" w:color="auto"/>
        <w:bottom w:val="none" w:sz="0" w:space="0" w:color="auto"/>
        <w:right w:val="none" w:sz="0" w:space="0" w:color="auto"/>
      </w:divBdr>
      <w:divsChild>
        <w:div w:id="958027669">
          <w:marLeft w:val="0"/>
          <w:marRight w:val="0"/>
          <w:marTop w:val="0"/>
          <w:marBottom w:val="0"/>
          <w:divBdr>
            <w:top w:val="none" w:sz="0" w:space="0" w:color="auto"/>
            <w:left w:val="none" w:sz="0" w:space="0" w:color="auto"/>
            <w:bottom w:val="none" w:sz="0" w:space="0" w:color="auto"/>
            <w:right w:val="none" w:sz="0" w:space="0" w:color="auto"/>
          </w:divBdr>
          <w:divsChild>
            <w:div w:id="1234926398">
              <w:marLeft w:val="0"/>
              <w:marRight w:val="0"/>
              <w:marTop w:val="0"/>
              <w:marBottom w:val="0"/>
              <w:divBdr>
                <w:top w:val="none" w:sz="0" w:space="0" w:color="auto"/>
                <w:left w:val="none" w:sz="0" w:space="0" w:color="auto"/>
                <w:bottom w:val="none" w:sz="0" w:space="0" w:color="auto"/>
                <w:right w:val="none" w:sz="0" w:space="0" w:color="auto"/>
              </w:divBdr>
              <w:divsChild>
                <w:div w:id="16778025">
                  <w:marLeft w:val="0"/>
                  <w:marRight w:val="0"/>
                  <w:marTop w:val="0"/>
                  <w:marBottom w:val="0"/>
                  <w:divBdr>
                    <w:top w:val="none" w:sz="0" w:space="0" w:color="auto"/>
                    <w:left w:val="none" w:sz="0" w:space="0" w:color="auto"/>
                    <w:bottom w:val="none" w:sz="0" w:space="0" w:color="auto"/>
                    <w:right w:val="none" w:sz="0" w:space="0" w:color="auto"/>
                  </w:divBdr>
                  <w:divsChild>
                    <w:div w:id="3125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4273">
      <w:bodyDiv w:val="1"/>
      <w:marLeft w:val="0"/>
      <w:marRight w:val="0"/>
      <w:marTop w:val="0"/>
      <w:marBottom w:val="0"/>
      <w:divBdr>
        <w:top w:val="none" w:sz="0" w:space="0" w:color="auto"/>
        <w:left w:val="none" w:sz="0" w:space="0" w:color="auto"/>
        <w:bottom w:val="none" w:sz="0" w:space="0" w:color="auto"/>
        <w:right w:val="none" w:sz="0" w:space="0" w:color="auto"/>
      </w:divBdr>
    </w:div>
    <w:div w:id="523633737">
      <w:bodyDiv w:val="1"/>
      <w:marLeft w:val="0"/>
      <w:marRight w:val="0"/>
      <w:marTop w:val="0"/>
      <w:marBottom w:val="0"/>
      <w:divBdr>
        <w:top w:val="none" w:sz="0" w:space="0" w:color="auto"/>
        <w:left w:val="none" w:sz="0" w:space="0" w:color="auto"/>
        <w:bottom w:val="none" w:sz="0" w:space="0" w:color="auto"/>
        <w:right w:val="none" w:sz="0" w:space="0" w:color="auto"/>
      </w:divBdr>
    </w:div>
    <w:div w:id="614219649">
      <w:bodyDiv w:val="1"/>
      <w:marLeft w:val="0"/>
      <w:marRight w:val="0"/>
      <w:marTop w:val="0"/>
      <w:marBottom w:val="0"/>
      <w:divBdr>
        <w:top w:val="none" w:sz="0" w:space="0" w:color="auto"/>
        <w:left w:val="none" w:sz="0" w:space="0" w:color="auto"/>
        <w:bottom w:val="none" w:sz="0" w:space="0" w:color="auto"/>
        <w:right w:val="none" w:sz="0" w:space="0" w:color="auto"/>
      </w:divBdr>
    </w:div>
    <w:div w:id="630013629">
      <w:bodyDiv w:val="1"/>
      <w:marLeft w:val="0"/>
      <w:marRight w:val="0"/>
      <w:marTop w:val="0"/>
      <w:marBottom w:val="0"/>
      <w:divBdr>
        <w:top w:val="none" w:sz="0" w:space="0" w:color="auto"/>
        <w:left w:val="none" w:sz="0" w:space="0" w:color="auto"/>
        <w:bottom w:val="none" w:sz="0" w:space="0" w:color="auto"/>
        <w:right w:val="none" w:sz="0" w:space="0" w:color="auto"/>
      </w:divBdr>
    </w:div>
    <w:div w:id="633759688">
      <w:bodyDiv w:val="1"/>
      <w:marLeft w:val="0"/>
      <w:marRight w:val="0"/>
      <w:marTop w:val="0"/>
      <w:marBottom w:val="0"/>
      <w:divBdr>
        <w:top w:val="none" w:sz="0" w:space="0" w:color="auto"/>
        <w:left w:val="none" w:sz="0" w:space="0" w:color="auto"/>
        <w:bottom w:val="none" w:sz="0" w:space="0" w:color="auto"/>
        <w:right w:val="none" w:sz="0" w:space="0" w:color="auto"/>
      </w:divBdr>
      <w:divsChild>
        <w:div w:id="473180604">
          <w:marLeft w:val="0"/>
          <w:marRight w:val="0"/>
          <w:marTop w:val="0"/>
          <w:marBottom w:val="0"/>
          <w:divBdr>
            <w:top w:val="none" w:sz="0" w:space="0" w:color="auto"/>
            <w:left w:val="none" w:sz="0" w:space="0" w:color="auto"/>
            <w:bottom w:val="none" w:sz="0" w:space="0" w:color="auto"/>
            <w:right w:val="none" w:sz="0" w:space="0" w:color="auto"/>
          </w:divBdr>
          <w:divsChild>
            <w:div w:id="822818657">
              <w:marLeft w:val="0"/>
              <w:marRight w:val="0"/>
              <w:marTop w:val="0"/>
              <w:marBottom w:val="0"/>
              <w:divBdr>
                <w:top w:val="none" w:sz="0" w:space="0" w:color="auto"/>
                <w:left w:val="none" w:sz="0" w:space="0" w:color="auto"/>
                <w:bottom w:val="none" w:sz="0" w:space="0" w:color="auto"/>
                <w:right w:val="none" w:sz="0" w:space="0" w:color="auto"/>
              </w:divBdr>
              <w:divsChild>
                <w:div w:id="1980842210">
                  <w:marLeft w:val="0"/>
                  <w:marRight w:val="0"/>
                  <w:marTop w:val="0"/>
                  <w:marBottom w:val="0"/>
                  <w:divBdr>
                    <w:top w:val="none" w:sz="0" w:space="0" w:color="auto"/>
                    <w:left w:val="none" w:sz="0" w:space="0" w:color="auto"/>
                    <w:bottom w:val="none" w:sz="0" w:space="0" w:color="auto"/>
                    <w:right w:val="none" w:sz="0" w:space="0" w:color="auto"/>
                  </w:divBdr>
                  <w:divsChild>
                    <w:div w:id="7598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7820">
      <w:bodyDiv w:val="1"/>
      <w:marLeft w:val="0"/>
      <w:marRight w:val="0"/>
      <w:marTop w:val="0"/>
      <w:marBottom w:val="0"/>
      <w:divBdr>
        <w:top w:val="none" w:sz="0" w:space="0" w:color="auto"/>
        <w:left w:val="none" w:sz="0" w:space="0" w:color="auto"/>
        <w:bottom w:val="none" w:sz="0" w:space="0" w:color="auto"/>
        <w:right w:val="none" w:sz="0" w:space="0" w:color="auto"/>
      </w:divBdr>
    </w:div>
    <w:div w:id="697968647">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3">
          <w:marLeft w:val="0"/>
          <w:marRight w:val="0"/>
          <w:marTop w:val="0"/>
          <w:marBottom w:val="0"/>
          <w:divBdr>
            <w:top w:val="none" w:sz="0" w:space="0" w:color="auto"/>
            <w:left w:val="none" w:sz="0" w:space="0" w:color="auto"/>
            <w:bottom w:val="none" w:sz="0" w:space="0" w:color="auto"/>
            <w:right w:val="none" w:sz="0" w:space="0" w:color="auto"/>
          </w:divBdr>
          <w:divsChild>
            <w:div w:id="104546958">
              <w:marLeft w:val="0"/>
              <w:marRight w:val="0"/>
              <w:marTop w:val="0"/>
              <w:marBottom w:val="0"/>
              <w:divBdr>
                <w:top w:val="none" w:sz="0" w:space="0" w:color="auto"/>
                <w:left w:val="none" w:sz="0" w:space="0" w:color="auto"/>
                <w:bottom w:val="none" w:sz="0" w:space="0" w:color="auto"/>
                <w:right w:val="none" w:sz="0" w:space="0" w:color="auto"/>
              </w:divBdr>
              <w:divsChild>
                <w:div w:id="2973286">
                  <w:marLeft w:val="0"/>
                  <w:marRight w:val="0"/>
                  <w:marTop w:val="0"/>
                  <w:marBottom w:val="0"/>
                  <w:divBdr>
                    <w:top w:val="none" w:sz="0" w:space="0" w:color="auto"/>
                    <w:left w:val="none" w:sz="0" w:space="0" w:color="auto"/>
                    <w:bottom w:val="none" w:sz="0" w:space="0" w:color="auto"/>
                    <w:right w:val="none" w:sz="0" w:space="0" w:color="auto"/>
                  </w:divBdr>
                  <w:divsChild>
                    <w:div w:id="1282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08370">
      <w:bodyDiv w:val="1"/>
      <w:marLeft w:val="0"/>
      <w:marRight w:val="0"/>
      <w:marTop w:val="0"/>
      <w:marBottom w:val="0"/>
      <w:divBdr>
        <w:top w:val="none" w:sz="0" w:space="0" w:color="auto"/>
        <w:left w:val="none" w:sz="0" w:space="0" w:color="auto"/>
        <w:bottom w:val="none" w:sz="0" w:space="0" w:color="auto"/>
        <w:right w:val="none" w:sz="0" w:space="0" w:color="auto"/>
      </w:divBdr>
      <w:divsChild>
        <w:div w:id="1627932438">
          <w:marLeft w:val="0"/>
          <w:marRight w:val="0"/>
          <w:marTop w:val="0"/>
          <w:marBottom w:val="0"/>
          <w:divBdr>
            <w:top w:val="none" w:sz="0" w:space="0" w:color="auto"/>
            <w:left w:val="none" w:sz="0" w:space="0" w:color="auto"/>
            <w:bottom w:val="none" w:sz="0" w:space="0" w:color="auto"/>
            <w:right w:val="none" w:sz="0" w:space="0" w:color="auto"/>
          </w:divBdr>
          <w:divsChild>
            <w:div w:id="2082485371">
              <w:marLeft w:val="0"/>
              <w:marRight w:val="0"/>
              <w:marTop w:val="0"/>
              <w:marBottom w:val="0"/>
              <w:divBdr>
                <w:top w:val="none" w:sz="0" w:space="0" w:color="auto"/>
                <w:left w:val="none" w:sz="0" w:space="0" w:color="auto"/>
                <w:bottom w:val="none" w:sz="0" w:space="0" w:color="auto"/>
                <w:right w:val="none" w:sz="0" w:space="0" w:color="auto"/>
              </w:divBdr>
              <w:divsChild>
                <w:div w:id="1530294900">
                  <w:marLeft w:val="0"/>
                  <w:marRight w:val="0"/>
                  <w:marTop w:val="0"/>
                  <w:marBottom w:val="0"/>
                  <w:divBdr>
                    <w:top w:val="none" w:sz="0" w:space="0" w:color="auto"/>
                    <w:left w:val="none" w:sz="0" w:space="0" w:color="auto"/>
                    <w:bottom w:val="none" w:sz="0" w:space="0" w:color="auto"/>
                    <w:right w:val="none" w:sz="0" w:space="0" w:color="auto"/>
                  </w:divBdr>
                  <w:divsChild>
                    <w:div w:id="882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78722">
      <w:bodyDiv w:val="1"/>
      <w:marLeft w:val="0"/>
      <w:marRight w:val="0"/>
      <w:marTop w:val="0"/>
      <w:marBottom w:val="0"/>
      <w:divBdr>
        <w:top w:val="none" w:sz="0" w:space="0" w:color="auto"/>
        <w:left w:val="none" w:sz="0" w:space="0" w:color="auto"/>
        <w:bottom w:val="none" w:sz="0" w:space="0" w:color="auto"/>
        <w:right w:val="none" w:sz="0" w:space="0" w:color="auto"/>
      </w:divBdr>
      <w:divsChild>
        <w:div w:id="1530946265">
          <w:marLeft w:val="0"/>
          <w:marRight w:val="0"/>
          <w:marTop w:val="0"/>
          <w:marBottom w:val="0"/>
          <w:divBdr>
            <w:top w:val="none" w:sz="0" w:space="0" w:color="auto"/>
            <w:left w:val="none" w:sz="0" w:space="0" w:color="auto"/>
            <w:bottom w:val="none" w:sz="0" w:space="0" w:color="auto"/>
            <w:right w:val="none" w:sz="0" w:space="0" w:color="auto"/>
          </w:divBdr>
        </w:div>
        <w:div w:id="893588814">
          <w:marLeft w:val="0"/>
          <w:marRight w:val="0"/>
          <w:marTop w:val="0"/>
          <w:marBottom w:val="0"/>
          <w:divBdr>
            <w:top w:val="none" w:sz="0" w:space="0" w:color="auto"/>
            <w:left w:val="none" w:sz="0" w:space="0" w:color="auto"/>
            <w:bottom w:val="none" w:sz="0" w:space="0" w:color="auto"/>
            <w:right w:val="none" w:sz="0" w:space="0" w:color="auto"/>
          </w:divBdr>
        </w:div>
        <w:div w:id="1322655520">
          <w:marLeft w:val="0"/>
          <w:marRight w:val="0"/>
          <w:marTop w:val="0"/>
          <w:marBottom w:val="0"/>
          <w:divBdr>
            <w:top w:val="none" w:sz="0" w:space="0" w:color="auto"/>
            <w:left w:val="none" w:sz="0" w:space="0" w:color="auto"/>
            <w:bottom w:val="none" w:sz="0" w:space="0" w:color="auto"/>
            <w:right w:val="none" w:sz="0" w:space="0" w:color="auto"/>
          </w:divBdr>
        </w:div>
      </w:divsChild>
    </w:div>
    <w:div w:id="810487638">
      <w:bodyDiv w:val="1"/>
      <w:marLeft w:val="0"/>
      <w:marRight w:val="0"/>
      <w:marTop w:val="0"/>
      <w:marBottom w:val="0"/>
      <w:divBdr>
        <w:top w:val="none" w:sz="0" w:space="0" w:color="auto"/>
        <w:left w:val="none" w:sz="0" w:space="0" w:color="auto"/>
        <w:bottom w:val="none" w:sz="0" w:space="0" w:color="auto"/>
        <w:right w:val="none" w:sz="0" w:space="0" w:color="auto"/>
      </w:divBdr>
    </w:div>
    <w:div w:id="813373228">
      <w:bodyDiv w:val="1"/>
      <w:marLeft w:val="0"/>
      <w:marRight w:val="0"/>
      <w:marTop w:val="0"/>
      <w:marBottom w:val="0"/>
      <w:divBdr>
        <w:top w:val="none" w:sz="0" w:space="0" w:color="auto"/>
        <w:left w:val="none" w:sz="0" w:space="0" w:color="auto"/>
        <w:bottom w:val="none" w:sz="0" w:space="0" w:color="auto"/>
        <w:right w:val="none" w:sz="0" w:space="0" w:color="auto"/>
      </w:divBdr>
    </w:div>
    <w:div w:id="907419127">
      <w:bodyDiv w:val="1"/>
      <w:marLeft w:val="0"/>
      <w:marRight w:val="0"/>
      <w:marTop w:val="0"/>
      <w:marBottom w:val="0"/>
      <w:divBdr>
        <w:top w:val="none" w:sz="0" w:space="0" w:color="auto"/>
        <w:left w:val="none" w:sz="0" w:space="0" w:color="auto"/>
        <w:bottom w:val="none" w:sz="0" w:space="0" w:color="auto"/>
        <w:right w:val="none" w:sz="0" w:space="0" w:color="auto"/>
      </w:divBdr>
    </w:div>
    <w:div w:id="917711720">
      <w:bodyDiv w:val="1"/>
      <w:marLeft w:val="0"/>
      <w:marRight w:val="0"/>
      <w:marTop w:val="0"/>
      <w:marBottom w:val="0"/>
      <w:divBdr>
        <w:top w:val="none" w:sz="0" w:space="0" w:color="auto"/>
        <w:left w:val="none" w:sz="0" w:space="0" w:color="auto"/>
        <w:bottom w:val="none" w:sz="0" w:space="0" w:color="auto"/>
        <w:right w:val="none" w:sz="0" w:space="0" w:color="auto"/>
      </w:divBdr>
    </w:div>
    <w:div w:id="1003899079">
      <w:bodyDiv w:val="1"/>
      <w:marLeft w:val="0"/>
      <w:marRight w:val="0"/>
      <w:marTop w:val="0"/>
      <w:marBottom w:val="0"/>
      <w:divBdr>
        <w:top w:val="none" w:sz="0" w:space="0" w:color="auto"/>
        <w:left w:val="none" w:sz="0" w:space="0" w:color="auto"/>
        <w:bottom w:val="none" w:sz="0" w:space="0" w:color="auto"/>
        <w:right w:val="none" w:sz="0" w:space="0" w:color="auto"/>
      </w:divBdr>
      <w:divsChild>
        <w:div w:id="821117544">
          <w:marLeft w:val="0"/>
          <w:marRight w:val="0"/>
          <w:marTop w:val="0"/>
          <w:marBottom w:val="0"/>
          <w:divBdr>
            <w:top w:val="none" w:sz="0" w:space="0" w:color="auto"/>
            <w:left w:val="none" w:sz="0" w:space="0" w:color="auto"/>
            <w:bottom w:val="none" w:sz="0" w:space="0" w:color="auto"/>
            <w:right w:val="none" w:sz="0" w:space="0" w:color="auto"/>
          </w:divBdr>
          <w:divsChild>
            <w:div w:id="1537741773">
              <w:marLeft w:val="0"/>
              <w:marRight w:val="0"/>
              <w:marTop w:val="0"/>
              <w:marBottom w:val="0"/>
              <w:divBdr>
                <w:top w:val="none" w:sz="0" w:space="0" w:color="auto"/>
                <w:left w:val="none" w:sz="0" w:space="0" w:color="auto"/>
                <w:bottom w:val="none" w:sz="0" w:space="0" w:color="auto"/>
                <w:right w:val="none" w:sz="0" w:space="0" w:color="auto"/>
              </w:divBdr>
              <w:divsChild>
                <w:div w:id="16141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4103">
      <w:bodyDiv w:val="1"/>
      <w:marLeft w:val="0"/>
      <w:marRight w:val="0"/>
      <w:marTop w:val="0"/>
      <w:marBottom w:val="0"/>
      <w:divBdr>
        <w:top w:val="none" w:sz="0" w:space="0" w:color="auto"/>
        <w:left w:val="none" w:sz="0" w:space="0" w:color="auto"/>
        <w:bottom w:val="none" w:sz="0" w:space="0" w:color="auto"/>
        <w:right w:val="none" w:sz="0" w:space="0" w:color="auto"/>
      </w:divBdr>
    </w:div>
    <w:div w:id="1102724628">
      <w:bodyDiv w:val="1"/>
      <w:marLeft w:val="0"/>
      <w:marRight w:val="0"/>
      <w:marTop w:val="0"/>
      <w:marBottom w:val="0"/>
      <w:divBdr>
        <w:top w:val="none" w:sz="0" w:space="0" w:color="auto"/>
        <w:left w:val="none" w:sz="0" w:space="0" w:color="auto"/>
        <w:bottom w:val="none" w:sz="0" w:space="0" w:color="auto"/>
        <w:right w:val="none" w:sz="0" w:space="0" w:color="auto"/>
      </w:divBdr>
    </w:div>
    <w:div w:id="1135295321">
      <w:bodyDiv w:val="1"/>
      <w:marLeft w:val="0"/>
      <w:marRight w:val="0"/>
      <w:marTop w:val="0"/>
      <w:marBottom w:val="0"/>
      <w:divBdr>
        <w:top w:val="none" w:sz="0" w:space="0" w:color="auto"/>
        <w:left w:val="none" w:sz="0" w:space="0" w:color="auto"/>
        <w:bottom w:val="none" w:sz="0" w:space="0" w:color="auto"/>
        <w:right w:val="none" w:sz="0" w:space="0" w:color="auto"/>
      </w:divBdr>
      <w:divsChild>
        <w:div w:id="660160451">
          <w:marLeft w:val="0"/>
          <w:marRight w:val="0"/>
          <w:marTop w:val="0"/>
          <w:marBottom w:val="0"/>
          <w:divBdr>
            <w:top w:val="none" w:sz="0" w:space="0" w:color="auto"/>
            <w:left w:val="none" w:sz="0" w:space="0" w:color="auto"/>
            <w:bottom w:val="none" w:sz="0" w:space="0" w:color="auto"/>
            <w:right w:val="none" w:sz="0" w:space="0" w:color="auto"/>
          </w:divBdr>
          <w:divsChild>
            <w:div w:id="886335796">
              <w:marLeft w:val="0"/>
              <w:marRight w:val="0"/>
              <w:marTop w:val="0"/>
              <w:marBottom w:val="0"/>
              <w:divBdr>
                <w:top w:val="none" w:sz="0" w:space="0" w:color="auto"/>
                <w:left w:val="none" w:sz="0" w:space="0" w:color="auto"/>
                <w:bottom w:val="none" w:sz="0" w:space="0" w:color="auto"/>
                <w:right w:val="none" w:sz="0" w:space="0" w:color="auto"/>
              </w:divBdr>
              <w:divsChild>
                <w:div w:id="1685134513">
                  <w:marLeft w:val="0"/>
                  <w:marRight w:val="0"/>
                  <w:marTop w:val="0"/>
                  <w:marBottom w:val="0"/>
                  <w:divBdr>
                    <w:top w:val="none" w:sz="0" w:space="0" w:color="auto"/>
                    <w:left w:val="none" w:sz="0" w:space="0" w:color="auto"/>
                    <w:bottom w:val="none" w:sz="0" w:space="0" w:color="auto"/>
                    <w:right w:val="none" w:sz="0" w:space="0" w:color="auto"/>
                  </w:divBdr>
                  <w:divsChild>
                    <w:div w:id="11999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75764">
      <w:bodyDiv w:val="1"/>
      <w:marLeft w:val="0"/>
      <w:marRight w:val="0"/>
      <w:marTop w:val="0"/>
      <w:marBottom w:val="0"/>
      <w:divBdr>
        <w:top w:val="none" w:sz="0" w:space="0" w:color="auto"/>
        <w:left w:val="none" w:sz="0" w:space="0" w:color="auto"/>
        <w:bottom w:val="none" w:sz="0" w:space="0" w:color="auto"/>
        <w:right w:val="none" w:sz="0" w:space="0" w:color="auto"/>
      </w:divBdr>
    </w:div>
    <w:div w:id="1166287288">
      <w:bodyDiv w:val="1"/>
      <w:marLeft w:val="0"/>
      <w:marRight w:val="0"/>
      <w:marTop w:val="0"/>
      <w:marBottom w:val="0"/>
      <w:divBdr>
        <w:top w:val="none" w:sz="0" w:space="0" w:color="auto"/>
        <w:left w:val="none" w:sz="0" w:space="0" w:color="auto"/>
        <w:bottom w:val="none" w:sz="0" w:space="0" w:color="auto"/>
        <w:right w:val="none" w:sz="0" w:space="0" w:color="auto"/>
      </w:divBdr>
    </w:div>
    <w:div w:id="1241791444">
      <w:bodyDiv w:val="1"/>
      <w:marLeft w:val="0"/>
      <w:marRight w:val="0"/>
      <w:marTop w:val="0"/>
      <w:marBottom w:val="0"/>
      <w:divBdr>
        <w:top w:val="none" w:sz="0" w:space="0" w:color="auto"/>
        <w:left w:val="none" w:sz="0" w:space="0" w:color="auto"/>
        <w:bottom w:val="none" w:sz="0" w:space="0" w:color="auto"/>
        <w:right w:val="none" w:sz="0" w:space="0" w:color="auto"/>
      </w:divBdr>
    </w:div>
    <w:div w:id="1247572450">
      <w:bodyDiv w:val="1"/>
      <w:marLeft w:val="0"/>
      <w:marRight w:val="0"/>
      <w:marTop w:val="0"/>
      <w:marBottom w:val="0"/>
      <w:divBdr>
        <w:top w:val="none" w:sz="0" w:space="0" w:color="auto"/>
        <w:left w:val="none" w:sz="0" w:space="0" w:color="auto"/>
        <w:bottom w:val="none" w:sz="0" w:space="0" w:color="auto"/>
        <w:right w:val="none" w:sz="0" w:space="0" w:color="auto"/>
      </w:divBdr>
      <w:divsChild>
        <w:div w:id="1842235976">
          <w:marLeft w:val="0"/>
          <w:marRight w:val="0"/>
          <w:marTop w:val="0"/>
          <w:marBottom w:val="0"/>
          <w:divBdr>
            <w:top w:val="none" w:sz="0" w:space="0" w:color="auto"/>
            <w:left w:val="none" w:sz="0" w:space="0" w:color="auto"/>
            <w:bottom w:val="none" w:sz="0" w:space="0" w:color="auto"/>
            <w:right w:val="none" w:sz="0" w:space="0" w:color="auto"/>
          </w:divBdr>
          <w:divsChild>
            <w:div w:id="525143671">
              <w:marLeft w:val="0"/>
              <w:marRight w:val="0"/>
              <w:marTop w:val="0"/>
              <w:marBottom w:val="0"/>
              <w:divBdr>
                <w:top w:val="none" w:sz="0" w:space="0" w:color="auto"/>
                <w:left w:val="none" w:sz="0" w:space="0" w:color="auto"/>
                <w:bottom w:val="none" w:sz="0" w:space="0" w:color="auto"/>
                <w:right w:val="none" w:sz="0" w:space="0" w:color="auto"/>
              </w:divBdr>
              <w:divsChild>
                <w:div w:id="1499806104">
                  <w:marLeft w:val="0"/>
                  <w:marRight w:val="0"/>
                  <w:marTop w:val="0"/>
                  <w:marBottom w:val="0"/>
                  <w:divBdr>
                    <w:top w:val="none" w:sz="0" w:space="0" w:color="auto"/>
                    <w:left w:val="none" w:sz="0" w:space="0" w:color="auto"/>
                    <w:bottom w:val="none" w:sz="0" w:space="0" w:color="auto"/>
                    <w:right w:val="none" w:sz="0" w:space="0" w:color="auto"/>
                  </w:divBdr>
                  <w:divsChild>
                    <w:div w:id="14687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4917">
      <w:bodyDiv w:val="1"/>
      <w:marLeft w:val="0"/>
      <w:marRight w:val="0"/>
      <w:marTop w:val="0"/>
      <w:marBottom w:val="0"/>
      <w:divBdr>
        <w:top w:val="none" w:sz="0" w:space="0" w:color="auto"/>
        <w:left w:val="none" w:sz="0" w:space="0" w:color="auto"/>
        <w:bottom w:val="none" w:sz="0" w:space="0" w:color="auto"/>
        <w:right w:val="none" w:sz="0" w:space="0" w:color="auto"/>
      </w:divBdr>
    </w:div>
    <w:div w:id="1266621229">
      <w:bodyDiv w:val="1"/>
      <w:marLeft w:val="0"/>
      <w:marRight w:val="0"/>
      <w:marTop w:val="0"/>
      <w:marBottom w:val="0"/>
      <w:divBdr>
        <w:top w:val="none" w:sz="0" w:space="0" w:color="auto"/>
        <w:left w:val="none" w:sz="0" w:space="0" w:color="auto"/>
        <w:bottom w:val="none" w:sz="0" w:space="0" w:color="auto"/>
        <w:right w:val="none" w:sz="0" w:space="0" w:color="auto"/>
      </w:divBdr>
      <w:divsChild>
        <w:div w:id="626161030">
          <w:marLeft w:val="0"/>
          <w:marRight w:val="0"/>
          <w:marTop w:val="0"/>
          <w:marBottom w:val="0"/>
          <w:divBdr>
            <w:top w:val="none" w:sz="0" w:space="0" w:color="auto"/>
            <w:left w:val="none" w:sz="0" w:space="0" w:color="auto"/>
            <w:bottom w:val="none" w:sz="0" w:space="0" w:color="auto"/>
            <w:right w:val="none" w:sz="0" w:space="0" w:color="auto"/>
          </w:divBdr>
          <w:divsChild>
            <w:div w:id="70936481">
              <w:marLeft w:val="0"/>
              <w:marRight w:val="0"/>
              <w:marTop w:val="0"/>
              <w:marBottom w:val="0"/>
              <w:divBdr>
                <w:top w:val="none" w:sz="0" w:space="0" w:color="auto"/>
                <w:left w:val="none" w:sz="0" w:space="0" w:color="auto"/>
                <w:bottom w:val="none" w:sz="0" w:space="0" w:color="auto"/>
                <w:right w:val="none" w:sz="0" w:space="0" w:color="auto"/>
              </w:divBdr>
              <w:divsChild>
                <w:div w:id="14271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4304">
      <w:bodyDiv w:val="1"/>
      <w:marLeft w:val="0"/>
      <w:marRight w:val="0"/>
      <w:marTop w:val="0"/>
      <w:marBottom w:val="0"/>
      <w:divBdr>
        <w:top w:val="none" w:sz="0" w:space="0" w:color="auto"/>
        <w:left w:val="none" w:sz="0" w:space="0" w:color="auto"/>
        <w:bottom w:val="none" w:sz="0" w:space="0" w:color="auto"/>
        <w:right w:val="none" w:sz="0" w:space="0" w:color="auto"/>
      </w:divBdr>
    </w:div>
    <w:div w:id="1330519061">
      <w:bodyDiv w:val="1"/>
      <w:marLeft w:val="0"/>
      <w:marRight w:val="0"/>
      <w:marTop w:val="0"/>
      <w:marBottom w:val="0"/>
      <w:divBdr>
        <w:top w:val="none" w:sz="0" w:space="0" w:color="auto"/>
        <w:left w:val="none" w:sz="0" w:space="0" w:color="auto"/>
        <w:bottom w:val="none" w:sz="0" w:space="0" w:color="auto"/>
        <w:right w:val="none" w:sz="0" w:space="0" w:color="auto"/>
      </w:divBdr>
    </w:div>
    <w:div w:id="1379621234">
      <w:bodyDiv w:val="1"/>
      <w:marLeft w:val="0"/>
      <w:marRight w:val="0"/>
      <w:marTop w:val="0"/>
      <w:marBottom w:val="0"/>
      <w:divBdr>
        <w:top w:val="none" w:sz="0" w:space="0" w:color="auto"/>
        <w:left w:val="none" w:sz="0" w:space="0" w:color="auto"/>
        <w:bottom w:val="none" w:sz="0" w:space="0" w:color="auto"/>
        <w:right w:val="none" w:sz="0" w:space="0" w:color="auto"/>
      </w:divBdr>
      <w:divsChild>
        <w:div w:id="1682463192">
          <w:marLeft w:val="0"/>
          <w:marRight w:val="0"/>
          <w:marTop w:val="0"/>
          <w:marBottom w:val="0"/>
          <w:divBdr>
            <w:top w:val="none" w:sz="0" w:space="0" w:color="auto"/>
            <w:left w:val="none" w:sz="0" w:space="0" w:color="auto"/>
            <w:bottom w:val="none" w:sz="0" w:space="0" w:color="auto"/>
            <w:right w:val="none" w:sz="0" w:space="0" w:color="auto"/>
          </w:divBdr>
          <w:divsChild>
            <w:div w:id="61874371">
              <w:marLeft w:val="0"/>
              <w:marRight w:val="0"/>
              <w:marTop w:val="0"/>
              <w:marBottom w:val="0"/>
              <w:divBdr>
                <w:top w:val="none" w:sz="0" w:space="0" w:color="auto"/>
                <w:left w:val="none" w:sz="0" w:space="0" w:color="auto"/>
                <w:bottom w:val="none" w:sz="0" w:space="0" w:color="auto"/>
                <w:right w:val="none" w:sz="0" w:space="0" w:color="auto"/>
              </w:divBdr>
              <w:divsChild>
                <w:div w:id="1474978873">
                  <w:marLeft w:val="0"/>
                  <w:marRight w:val="0"/>
                  <w:marTop w:val="0"/>
                  <w:marBottom w:val="0"/>
                  <w:divBdr>
                    <w:top w:val="none" w:sz="0" w:space="0" w:color="auto"/>
                    <w:left w:val="none" w:sz="0" w:space="0" w:color="auto"/>
                    <w:bottom w:val="none" w:sz="0" w:space="0" w:color="auto"/>
                    <w:right w:val="none" w:sz="0" w:space="0" w:color="auto"/>
                  </w:divBdr>
                  <w:divsChild>
                    <w:div w:id="3213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9995">
      <w:bodyDiv w:val="1"/>
      <w:marLeft w:val="0"/>
      <w:marRight w:val="0"/>
      <w:marTop w:val="0"/>
      <w:marBottom w:val="0"/>
      <w:divBdr>
        <w:top w:val="none" w:sz="0" w:space="0" w:color="auto"/>
        <w:left w:val="none" w:sz="0" w:space="0" w:color="auto"/>
        <w:bottom w:val="none" w:sz="0" w:space="0" w:color="auto"/>
        <w:right w:val="none" w:sz="0" w:space="0" w:color="auto"/>
      </w:divBdr>
    </w:div>
    <w:div w:id="1469283455">
      <w:bodyDiv w:val="1"/>
      <w:marLeft w:val="0"/>
      <w:marRight w:val="0"/>
      <w:marTop w:val="0"/>
      <w:marBottom w:val="0"/>
      <w:divBdr>
        <w:top w:val="none" w:sz="0" w:space="0" w:color="auto"/>
        <w:left w:val="none" w:sz="0" w:space="0" w:color="auto"/>
        <w:bottom w:val="none" w:sz="0" w:space="0" w:color="auto"/>
        <w:right w:val="none" w:sz="0" w:space="0" w:color="auto"/>
      </w:divBdr>
      <w:divsChild>
        <w:div w:id="1417632870">
          <w:marLeft w:val="0"/>
          <w:marRight w:val="0"/>
          <w:marTop w:val="0"/>
          <w:marBottom w:val="0"/>
          <w:divBdr>
            <w:top w:val="none" w:sz="0" w:space="0" w:color="auto"/>
            <w:left w:val="none" w:sz="0" w:space="0" w:color="auto"/>
            <w:bottom w:val="none" w:sz="0" w:space="0" w:color="auto"/>
            <w:right w:val="none" w:sz="0" w:space="0" w:color="auto"/>
          </w:divBdr>
          <w:divsChild>
            <w:div w:id="230316114">
              <w:marLeft w:val="0"/>
              <w:marRight w:val="0"/>
              <w:marTop w:val="0"/>
              <w:marBottom w:val="0"/>
              <w:divBdr>
                <w:top w:val="none" w:sz="0" w:space="0" w:color="auto"/>
                <w:left w:val="none" w:sz="0" w:space="0" w:color="auto"/>
                <w:bottom w:val="none" w:sz="0" w:space="0" w:color="auto"/>
                <w:right w:val="none" w:sz="0" w:space="0" w:color="auto"/>
              </w:divBdr>
              <w:divsChild>
                <w:div w:id="18421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1312">
      <w:bodyDiv w:val="1"/>
      <w:marLeft w:val="0"/>
      <w:marRight w:val="0"/>
      <w:marTop w:val="0"/>
      <w:marBottom w:val="0"/>
      <w:divBdr>
        <w:top w:val="none" w:sz="0" w:space="0" w:color="auto"/>
        <w:left w:val="none" w:sz="0" w:space="0" w:color="auto"/>
        <w:bottom w:val="none" w:sz="0" w:space="0" w:color="auto"/>
        <w:right w:val="none" w:sz="0" w:space="0" w:color="auto"/>
      </w:divBdr>
    </w:div>
    <w:div w:id="1519809506">
      <w:bodyDiv w:val="1"/>
      <w:marLeft w:val="0"/>
      <w:marRight w:val="0"/>
      <w:marTop w:val="0"/>
      <w:marBottom w:val="0"/>
      <w:divBdr>
        <w:top w:val="none" w:sz="0" w:space="0" w:color="auto"/>
        <w:left w:val="none" w:sz="0" w:space="0" w:color="auto"/>
        <w:bottom w:val="none" w:sz="0" w:space="0" w:color="auto"/>
        <w:right w:val="none" w:sz="0" w:space="0" w:color="auto"/>
      </w:divBdr>
    </w:div>
    <w:div w:id="1570925430">
      <w:bodyDiv w:val="1"/>
      <w:marLeft w:val="0"/>
      <w:marRight w:val="0"/>
      <w:marTop w:val="0"/>
      <w:marBottom w:val="0"/>
      <w:divBdr>
        <w:top w:val="none" w:sz="0" w:space="0" w:color="auto"/>
        <w:left w:val="none" w:sz="0" w:space="0" w:color="auto"/>
        <w:bottom w:val="none" w:sz="0" w:space="0" w:color="auto"/>
        <w:right w:val="none" w:sz="0" w:space="0" w:color="auto"/>
      </w:divBdr>
    </w:div>
    <w:div w:id="1577402220">
      <w:bodyDiv w:val="1"/>
      <w:marLeft w:val="0"/>
      <w:marRight w:val="0"/>
      <w:marTop w:val="0"/>
      <w:marBottom w:val="0"/>
      <w:divBdr>
        <w:top w:val="none" w:sz="0" w:space="0" w:color="auto"/>
        <w:left w:val="none" w:sz="0" w:space="0" w:color="auto"/>
        <w:bottom w:val="none" w:sz="0" w:space="0" w:color="auto"/>
        <w:right w:val="none" w:sz="0" w:space="0" w:color="auto"/>
      </w:divBdr>
    </w:div>
    <w:div w:id="1591962089">
      <w:bodyDiv w:val="1"/>
      <w:marLeft w:val="0"/>
      <w:marRight w:val="0"/>
      <w:marTop w:val="0"/>
      <w:marBottom w:val="0"/>
      <w:divBdr>
        <w:top w:val="none" w:sz="0" w:space="0" w:color="auto"/>
        <w:left w:val="none" w:sz="0" w:space="0" w:color="auto"/>
        <w:bottom w:val="none" w:sz="0" w:space="0" w:color="auto"/>
        <w:right w:val="none" w:sz="0" w:space="0" w:color="auto"/>
      </w:divBdr>
    </w:div>
    <w:div w:id="1592933538">
      <w:bodyDiv w:val="1"/>
      <w:marLeft w:val="0"/>
      <w:marRight w:val="0"/>
      <w:marTop w:val="0"/>
      <w:marBottom w:val="0"/>
      <w:divBdr>
        <w:top w:val="none" w:sz="0" w:space="0" w:color="auto"/>
        <w:left w:val="none" w:sz="0" w:space="0" w:color="auto"/>
        <w:bottom w:val="none" w:sz="0" w:space="0" w:color="auto"/>
        <w:right w:val="none" w:sz="0" w:space="0" w:color="auto"/>
      </w:divBdr>
    </w:div>
    <w:div w:id="1713142637">
      <w:bodyDiv w:val="1"/>
      <w:marLeft w:val="0"/>
      <w:marRight w:val="0"/>
      <w:marTop w:val="0"/>
      <w:marBottom w:val="0"/>
      <w:divBdr>
        <w:top w:val="none" w:sz="0" w:space="0" w:color="auto"/>
        <w:left w:val="none" w:sz="0" w:space="0" w:color="auto"/>
        <w:bottom w:val="none" w:sz="0" w:space="0" w:color="auto"/>
        <w:right w:val="none" w:sz="0" w:space="0" w:color="auto"/>
      </w:divBdr>
    </w:div>
    <w:div w:id="1726828352">
      <w:bodyDiv w:val="1"/>
      <w:marLeft w:val="0"/>
      <w:marRight w:val="0"/>
      <w:marTop w:val="0"/>
      <w:marBottom w:val="0"/>
      <w:divBdr>
        <w:top w:val="none" w:sz="0" w:space="0" w:color="auto"/>
        <w:left w:val="none" w:sz="0" w:space="0" w:color="auto"/>
        <w:bottom w:val="none" w:sz="0" w:space="0" w:color="auto"/>
        <w:right w:val="none" w:sz="0" w:space="0" w:color="auto"/>
      </w:divBdr>
    </w:div>
    <w:div w:id="1736900950">
      <w:bodyDiv w:val="1"/>
      <w:marLeft w:val="0"/>
      <w:marRight w:val="0"/>
      <w:marTop w:val="0"/>
      <w:marBottom w:val="0"/>
      <w:divBdr>
        <w:top w:val="none" w:sz="0" w:space="0" w:color="auto"/>
        <w:left w:val="none" w:sz="0" w:space="0" w:color="auto"/>
        <w:bottom w:val="none" w:sz="0" w:space="0" w:color="auto"/>
        <w:right w:val="none" w:sz="0" w:space="0" w:color="auto"/>
      </w:divBdr>
    </w:div>
    <w:div w:id="1862426755">
      <w:bodyDiv w:val="1"/>
      <w:marLeft w:val="0"/>
      <w:marRight w:val="0"/>
      <w:marTop w:val="0"/>
      <w:marBottom w:val="0"/>
      <w:divBdr>
        <w:top w:val="none" w:sz="0" w:space="0" w:color="auto"/>
        <w:left w:val="none" w:sz="0" w:space="0" w:color="auto"/>
        <w:bottom w:val="none" w:sz="0" w:space="0" w:color="auto"/>
        <w:right w:val="none" w:sz="0" w:space="0" w:color="auto"/>
      </w:divBdr>
    </w:div>
    <w:div w:id="1868443719">
      <w:bodyDiv w:val="1"/>
      <w:marLeft w:val="0"/>
      <w:marRight w:val="0"/>
      <w:marTop w:val="0"/>
      <w:marBottom w:val="0"/>
      <w:divBdr>
        <w:top w:val="none" w:sz="0" w:space="0" w:color="auto"/>
        <w:left w:val="none" w:sz="0" w:space="0" w:color="auto"/>
        <w:bottom w:val="none" w:sz="0" w:space="0" w:color="auto"/>
        <w:right w:val="none" w:sz="0" w:space="0" w:color="auto"/>
      </w:divBdr>
    </w:div>
    <w:div w:id="1914312774">
      <w:bodyDiv w:val="1"/>
      <w:marLeft w:val="0"/>
      <w:marRight w:val="0"/>
      <w:marTop w:val="0"/>
      <w:marBottom w:val="0"/>
      <w:divBdr>
        <w:top w:val="none" w:sz="0" w:space="0" w:color="auto"/>
        <w:left w:val="none" w:sz="0" w:space="0" w:color="auto"/>
        <w:bottom w:val="none" w:sz="0" w:space="0" w:color="auto"/>
        <w:right w:val="none" w:sz="0" w:space="0" w:color="auto"/>
      </w:divBdr>
      <w:divsChild>
        <w:div w:id="1275985973">
          <w:marLeft w:val="0"/>
          <w:marRight w:val="0"/>
          <w:marTop w:val="0"/>
          <w:marBottom w:val="0"/>
          <w:divBdr>
            <w:top w:val="none" w:sz="0" w:space="0" w:color="auto"/>
            <w:left w:val="none" w:sz="0" w:space="0" w:color="auto"/>
            <w:bottom w:val="none" w:sz="0" w:space="0" w:color="auto"/>
            <w:right w:val="none" w:sz="0" w:space="0" w:color="auto"/>
          </w:divBdr>
          <w:divsChild>
            <w:div w:id="371272999">
              <w:marLeft w:val="0"/>
              <w:marRight w:val="0"/>
              <w:marTop w:val="0"/>
              <w:marBottom w:val="0"/>
              <w:divBdr>
                <w:top w:val="none" w:sz="0" w:space="0" w:color="auto"/>
                <w:left w:val="none" w:sz="0" w:space="0" w:color="auto"/>
                <w:bottom w:val="none" w:sz="0" w:space="0" w:color="auto"/>
                <w:right w:val="none" w:sz="0" w:space="0" w:color="auto"/>
              </w:divBdr>
              <w:divsChild>
                <w:div w:id="1516380576">
                  <w:marLeft w:val="0"/>
                  <w:marRight w:val="0"/>
                  <w:marTop w:val="0"/>
                  <w:marBottom w:val="0"/>
                  <w:divBdr>
                    <w:top w:val="none" w:sz="0" w:space="0" w:color="auto"/>
                    <w:left w:val="none" w:sz="0" w:space="0" w:color="auto"/>
                    <w:bottom w:val="none" w:sz="0" w:space="0" w:color="auto"/>
                    <w:right w:val="none" w:sz="0" w:space="0" w:color="auto"/>
                  </w:divBdr>
                  <w:divsChild>
                    <w:div w:id="9875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224">
      <w:bodyDiv w:val="1"/>
      <w:marLeft w:val="0"/>
      <w:marRight w:val="0"/>
      <w:marTop w:val="0"/>
      <w:marBottom w:val="0"/>
      <w:divBdr>
        <w:top w:val="none" w:sz="0" w:space="0" w:color="auto"/>
        <w:left w:val="none" w:sz="0" w:space="0" w:color="auto"/>
        <w:bottom w:val="none" w:sz="0" w:space="0" w:color="auto"/>
        <w:right w:val="none" w:sz="0" w:space="0" w:color="auto"/>
      </w:divBdr>
    </w:div>
    <w:div w:id="1927151865">
      <w:bodyDiv w:val="1"/>
      <w:marLeft w:val="0"/>
      <w:marRight w:val="0"/>
      <w:marTop w:val="0"/>
      <w:marBottom w:val="0"/>
      <w:divBdr>
        <w:top w:val="none" w:sz="0" w:space="0" w:color="auto"/>
        <w:left w:val="none" w:sz="0" w:space="0" w:color="auto"/>
        <w:bottom w:val="none" w:sz="0" w:space="0" w:color="auto"/>
        <w:right w:val="none" w:sz="0" w:space="0" w:color="auto"/>
      </w:divBdr>
      <w:divsChild>
        <w:div w:id="1633638082">
          <w:marLeft w:val="0"/>
          <w:marRight w:val="0"/>
          <w:marTop w:val="0"/>
          <w:marBottom w:val="0"/>
          <w:divBdr>
            <w:top w:val="none" w:sz="0" w:space="0" w:color="auto"/>
            <w:left w:val="none" w:sz="0" w:space="0" w:color="auto"/>
            <w:bottom w:val="none" w:sz="0" w:space="0" w:color="auto"/>
            <w:right w:val="none" w:sz="0" w:space="0" w:color="auto"/>
          </w:divBdr>
          <w:divsChild>
            <w:div w:id="683289489">
              <w:marLeft w:val="0"/>
              <w:marRight w:val="0"/>
              <w:marTop w:val="0"/>
              <w:marBottom w:val="0"/>
              <w:divBdr>
                <w:top w:val="none" w:sz="0" w:space="0" w:color="auto"/>
                <w:left w:val="none" w:sz="0" w:space="0" w:color="auto"/>
                <w:bottom w:val="none" w:sz="0" w:space="0" w:color="auto"/>
                <w:right w:val="none" w:sz="0" w:space="0" w:color="auto"/>
              </w:divBdr>
              <w:divsChild>
                <w:div w:id="1550923197">
                  <w:marLeft w:val="0"/>
                  <w:marRight w:val="0"/>
                  <w:marTop w:val="0"/>
                  <w:marBottom w:val="0"/>
                  <w:divBdr>
                    <w:top w:val="none" w:sz="0" w:space="0" w:color="auto"/>
                    <w:left w:val="none" w:sz="0" w:space="0" w:color="auto"/>
                    <w:bottom w:val="none" w:sz="0" w:space="0" w:color="auto"/>
                    <w:right w:val="none" w:sz="0" w:space="0" w:color="auto"/>
                  </w:divBdr>
                  <w:divsChild>
                    <w:div w:id="12860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96539">
      <w:bodyDiv w:val="1"/>
      <w:marLeft w:val="0"/>
      <w:marRight w:val="0"/>
      <w:marTop w:val="0"/>
      <w:marBottom w:val="0"/>
      <w:divBdr>
        <w:top w:val="none" w:sz="0" w:space="0" w:color="auto"/>
        <w:left w:val="none" w:sz="0" w:space="0" w:color="auto"/>
        <w:bottom w:val="none" w:sz="0" w:space="0" w:color="auto"/>
        <w:right w:val="none" w:sz="0" w:space="0" w:color="auto"/>
      </w:divBdr>
    </w:div>
    <w:div w:id="1980303123">
      <w:bodyDiv w:val="1"/>
      <w:marLeft w:val="0"/>
      <w:marRight w:val="0"/>
      <w:marTop w:val="0"/>
      <w:marBottom w:val="0"/>
      <w:divBdr>
        <w:top w:val="none" w:sz="0" w:space="0" w:color="auto"/>
        <w:left w:val="none" w:sz="0" w:space="0" w:color="auto"/>
        <w:bottom w:val="none" w:sz="0" w:space="0" w:color="auto"/>
        <w:right w:val="none" w:sz="0" w:space="0" w:color="auto"/>
      </w:divBdr>
    </w:div>
    <w:div w:id="1996910232">
      <w:bodyDiv w:val="1"/>
      <w:marLeft w:val="0"/>
      <w:marRight w:val="0"/>
      <w:marTop w:val="0"/>
      <w:marBottom w:val="0"/>
      <w:divBdr>
        <w:top w:val="none" w:sz="0" w:space="0" w:color="auto"/>
        <w:left w:val="none" w:sz="0" w:space="0" w:color="auto"/>
        <w:bottom w:val="none" w:sz="0" w:space="0" w:color="auto"/>
        <w:right w:val="none" w:sz="0" w:space="0" w:color="auto"/>
      </w:divBdr>
    </w:div>
    <w:div w:id="2010012601">
      <w:bodyDiv w:val="1"/>
      <w:marLeft w:val="0"/>
      <w:marRight w:val="0"/>
      <w:marTop w:val="0"/>
      <w:marBottom w:val="0"/>
      <w:divBdr>
        <w:top w:val="none" w:sz="0" w:space="0" w:color="auto"/>
        <w:left w:val="none" w:sz="0" w:space="0" w:color="auto"/>
        <w:bottom w:val="none" w:sz="0" w:space="0" w:color="auto"/>
        <w:right w:val="none" w:sz="0" w:space="0" w:color="auto"/>
      </w:divBdr>
    </w:div>
    <w:div w:id="2090232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ms.cern.ch/file/2027036/1/Annex_%5b3%5d_Bilan_puissance_ED_USC_55_2017.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dms5.cern.ch/document/44002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tropea/Library/Group%20Containers/UBF8T346G9.Office/User%20Content.localized/Templates.localized/EDMS_EP-D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B262E7-7A03-AA4B-9A08-FA8C0391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EDMS_EP-DT.dotx</Template>
  <TotalTime>7</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tropea</dc:creator>
  <cp:keywords/>
  <dc:description/>
  <cp:lastModifiedBy>paola tropea</cp:lastModifiedBy>
  <cp:revision>3</cp:revision>
  <cp:lastPrinted>2017-07-06T07:27:00Z</cp:lastPrinted>
  <dcterms:created xsi:type="dcterms:W3CDTF">2018-12-14T16:13:00Z</dcterms:created>
  <dcterms:modified xsi:type="dcterms:W3CDTF">2018-12-14T16:28:00Z</dcterms:modified>
</cp:coreProperties>
</file>