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Pr="00E93F06" w:rsidRDefault="00E93F06">
      <w:pPr>
        <w:rPr>
          <w:b/>
          <w:sz w:val="32"/>
          <w:szCs w:val="32"/>
        </w:rPr>
      </w:pPr>
      <w:r w:rsidRPr="00E93F06">
        <w:rPr>
          <w:b/>
          <w:sz w:val="32"/>
          <w:szCs w:val="32"/>
        </w:rPr>
        <w:t>Survey of the interstice of the YE3 to YE2 yokes in CMS</w:t>
      </w:r>
    </w:p>
    <w:p w:rsidR="00B632C0" w:rsidRDefault="00B632C0" w:rsidP="00B632C0"/>
    <w:p w:rsidR="00B632C0" w:rsidRDefault="00B632C0" w:rsidP="00B632C0"/>
    <w:p w:rsidR="00B632C0" w:rsidRDefault="00B632C0" w:rsidP="00B632C0"/>
    <w:p w:rsidR="00B632C0" w:rsidRDefault="00B632C0" w:rsidP="00B632C0"/>
    <w:p w:rsidR="00B632C0" w:rsidRDefault="00B632C0" w:rsidP="00B632C0">
      <w:pPr>
        <w:rPr>
          <w:rFonts w:ascii="Calibri" w:eastAsia="Times New Roman" w:hAnsi="Calibri" w:cs="Segoe UI"/>
          <w:lang w:val="fr-FR" w:eastAsia="en-GB"/>
        </w:rPr>
      </w:pPr>
      <w:hyperlink r:id="rId4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https://edms.cern.ch/document/1751638</w:t>
        </w:r>
      </w:hyperlink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hyperlink r:id="rId5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https://edms.cern.ch/document/1751642</w:t>
        </w:r>
      </w:hyperlink>
    </w:p>
    <w:p w:rsidR="00B632C0" w:rsidRDefault="00B632C0" w:rsidP="00B632C0"/>
    <w:p w:rsidR="00B632C0" w:rsidRDefault="00B632C0" w:rsidP="00B632C0">
      <w:pPr>
        <w:rPr>
          <w:rFonts w:ascii="Calibri" w:eastAsia="Times New Roman" w:hAnsi="Calibri" w:cs="Segoe UI"/>
          <w:lang w:val="fr-FR" w:eastAsia="en-GB"/>
        </w:rPr>
      </w:pPr>
      <w:hyperlink r:id="rId6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\\cern.ch\dfs\Support\SurveyingEng\Instruments\LaserScanner\DataSets\Experiments\CMS\161219_RE3-1_ZM_Endcaps</w:t>
        </w:r>
      </w:hyperlink>
    </w:p>
    <w:p w:rsidR="00B632C0" w:rsidRDefault="00B632C0" w:rsidP="00B632C0">
      <w:pPr>
        <w:rPr>
          <w:rFonts w:ascii="Calibri" w:eastAsia="Times New Roman" w:hAnsi="Calibri" w:cs="Segoe UI"/>
          <w:lang w:val="fr-FR" w:eastAsia="en-GB"/>
        </w:rPr>
      </w:pPr>
      <w:hyperlink r:id="rId7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\\cern.ch\dfs\Support\SurveyingEng\Instruments\LaserScanner\DataSets\Experiments\CMS\170110_RE3-1_ZP_Endcaps</w:t>
        </w:r>
      </w:hyperlink>
    </w:p>
    <w:p w:rsidR="00B632C0" w:rsidRDefault="00B632C0" w:rsidP="00B632C0"/>
    <w:p w:rsidR="00B632C0" w:rsidRDefault="00B632C0" w:rsidP="00B632C0"/>
    <w:p w:rsidR="00B632C0" w:rsidRDefault="00B632C0">
      <w:r>
        <w:t>Email 30 Jan 2017</w:t>
      </w:r>
      <w:bookmarkStart w:id="0" w:name="_GoBack"/>
      <w:bookmarkEnd w:id="0"/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B632C0">
        <w:rPr>
          <w:rFonts w:ascii="Segoe UI" w:eastAsia="Times New Roman" w:hAnsi="Segoe UI" w:cs="Segoe UI"/>
          <w:color w:val="408CD9"/>
          <w:sz w:val="20"/>
          <w:szCs w:val="20"/>
          <w:lang w:eastAsia="en-GB"/>
        </w:rPr>
        <w:t>Aurelie Maurisset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B632C0">
        <w:rPr>
          <w:rFonts w:ascii="Segoe UI" w:eastAsia="Times New Roman" w:hAnsi="Segoe UI" w:cs="Segoe UI"/>
          <w:noProof/>
          <w:color w:val="000000"/>
          <w:sz w:val="20"/>
          <w:szCs w:val="20"/>
          <w:lang w:eastAsia="en-GB"/>
        </w:rPr>
        <w:drawing>
          <wp:inline distT="0" distB="0" distL="0" distR="0" wp14:anchorId="39B5C672" wp14:editId="266F1122">
            <wp:extent cx="9525" cy="9525"/>
            <wp:effectExtent l="0" t="0" r="0" b="0"/>
            <wp:docPr id="18" name="imgReplyIcon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plyIcon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noProof/>
          <w:color w:val="000000"/>
          <w:sz w:val="20"/>
          <w:szCs w:val="20"/>
          <w:lang w:eastAsia="en-GB"/>
        </w:rPr>
        <w:drawing>
          <wp:inline distT="0" distB="0" distL="0" distR="0" wp14:anchorId="0D8ACA4D" wp14:editId="688818CA">
            <wp:extent cx="9525" cy="9525"/>
            <wp:effectExtent l="0" t="0" r="0" b="0"/>
            <wp:docPr id="19" name="imgReplyAllIcon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plyAllIcon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noProof/>
          <w:color w:val="000000"/>
          <w:sz w:val="20"/>
          <w:szCs w:val="20"/>
          <w:lang w:eastAsia="en-GB"/>
        </w:rPr>
        <w:drawing>
          <wp:inline distT="0" distB="0" distL="0" distR="0" wp14:anchorId="207F9902" wp14:editId="06834252">
            <wp:extent cx="9525" cy="9525"/>
            <wp:effectExtent l="0" t="0" r="0" b="0"/>
            <wp:docPr id="20" name="imgForwardIcon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orwardIcon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B632C0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Actions</w:t>
      </w:r>
      <w:r w:rsidRPr="00B632C0">
        <w:rPr>
          <w:rFonts w:ascii="Segoe UI" w:eastAsia="Times New Roman" w:hAnsi="Segoe UI" w:cs="Segoe UI"/>
          <w:noProof/>
          <w:color w:val="000000"/>
          <w:sz w:val="20"/>
          <w:szCs w:val="20"/>
          <w:lang w:eastAsia="en-GB"/>
        </w:rPr>
        <w:drawing>
          <wp:inline distT="0" distB="0" distL="0" distR="0" wp14:anchorId="5A1D9B92" wp14:editId="701C8AA6">
            <wp:extent cx="9525" cy="9525"/>
            <wp:effectExtent l="0" t="0" r="0" b="0"/>
            <wp:docPr id="21" name="Picture 21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C0" w:rsidRPr="00B632C0" w:rsidRDefault="00B632C0" w:rsidP="00B632C0">
      <w:pPr>
        <w:spacing w:after="0" w:line="270" w:lineRule="atLeast"/>
        <w:textAlignment w:val="top"/>
        <w:rPr>
          <w:rFonts w:ascii="Segoe UI" w:eastAsia="Times New Roman" w:hAnsi="Segoe UI" w:cs="Segoe UI"/>
          <w:color w:val="666666"/>
          <w:sz w:val="17"/>
          <w:szCs w:val="17"/>
          <w:lang w:eastAsia="en-GB"/>
        </w:rPr>
      </w:pPr>
      <w:r w:rsidRPr="00B632C0">
        <w:rPr>
          <w:rFonts w:ascii="Segoe UI" w:eastAsia="Times New Roman" w:hAnsi="Segoe UI" w:cs="Segoe UI"/>
          <w:color w:val="666666"/>
          <w:sz w:val="17"/>
          <w:szCs w:val="17"/>
          <w:lang w:eastAsia="en-GB"/>
        </w:rPr>
        <w:t>To:</w:t>
      </w:r>
    </w:p>
    <w:p w:rsidR="00B632C0" w:rsidRPr="00B632C0" w:rsidRDefault="00B632C0" w:rsidP="00B632C0">
      <w:pPr>
        <w:spacing w:after="0" w:line="270" w:lineRule="atLeast"/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</w:pP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>M</w:t>
      </w:r>
    </w:p>
    <w:p w:rsidR="00B632C0" w:rsidRPr="00B632C0" w:rsidRDefault="00B632C0" w:rsidP="00B632C0">
      <w:pPr>
        <w:shd w:val="clear" w:color="auto" w:fill="FFFFFF"/>
        <w:wordWrap w:val="0"/>
        <w:spacing w:after="30" w:line="270" w:lineRule="atLeast"/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</w:pP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3CE61292" wp14:editId="2E01E763">
            <wp:extent cx="9525" cy="9525"/>
            <wp:effectExtent l="0" t="0" r="0" b="0"/>
            <wp:docPr id="22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Austin Ball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61633F68" wp14:editId="5EC20FF4">
            <wp:extent cx="9525" cy="9525"/>
            <wp:effectExtent l="0" t="0" r="0" b="0"/>
            <wp:docPr id="23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Jean Bos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378466DA" wp14:editId="779EC900">
            <wp:extent cx="9525" cy="9525"/>
            <wp:effectExtent l="0" t="0" r="0" b="0"/>
            <wp:docPr id="24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Salvatore Buontempo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6D6A8C83" wp14:editId="20BBF1D9">
            <wp:extent cx="9525" cy="9525"/>
            <wp:effectExtent l="0" t="0" r="0" b="0"/>
            <wp:docPr id="25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Ian Crotty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2B9D7D32" wp14:editId="3CC3669C">
            <wp:extent cx="9525" cy="9525"/>
            <wp:effectExtent l="0" t="0" r="0" b="0"/>
            <wp:docPr id="26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Andrea Gaddi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53D8A787" wp14:editId="0B154C75">
            <wp:extent cx="9525" cy="9525"/>
            <wp:effectExtent l="0" t="0" r="0" b="0"/>
            <wp:docPr id="27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Jean-Christophe Gayde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399FC102" wp14:editId="36CC7C1F">
            <wp:extent cx="9525" cy="9525"/>
            <wp:effectExtent l="0" t="0" r="0" b="0"/>
            <wp:docPr id="28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Nebojsa-Boki Smiljkovic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40BC30D5" wp14:editId="7E10C4A6">
            <wp:extent cx="9525" cy="9525"/>
            <wp:effectExtent l="0" t="0" r="0" b="0"/>
            <wp:docPr id="29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Elena Voevodina</w:t>
      </w: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 xml:space="preserve">‎; </w:t>
      </w: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0EAA43AF" wp14:editId="4B917477">
            <wp:extent cx="9525" cy="9525"/>
            <wp:effectExtent l="0" t="0" r="0" b="0"/>
            <wp:docPr id="30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Wolfram Zeuner</w:t>
      </w:r>
    </w:p>
    <w:p w:rsidR="00B632C0" w:rsidRPr="00B632C0" w:rsidRDefault="00B632C0" w:rsidP="00B632C0">
      <w:pPr>
        <w:spacing w:after="0" w:line="270" w:lineRule="atLeast"/>
        <w:textAlignment w:val="top"/>
        <w:rPr>
          <w:rFonts w:ascii="Segoe UI" w:eastAsia="Times New Roman" w:hAnsi="Segoe UI" w:cs="Segoe UI"/>
          <w:color w:val="666666"/>
          <w:sz w:val="17"/>
          <w:szCs w:val="17"/>
          <w:lang w:eastAsia="en-GB"/>
        </w:rPr>
      </w:pPr>
      <w:r w:rsidRPr="00B632C0">
        <w:rPr>
          <w:rFonts w:ascii="Segoe UI" w:eastAsia="Times New Roman" w:hAnsi="Segoe UI" w:cs="Segoe UI"/>
          <w:color w:val="666666"/>
          <w:sz w:val="17"/>
          <w:szCs w:val="17"/>
          <w:lang w:eastAsia="en-GB"/>
        </w:rPr>
        <w:t>Cc:</w:t>
      </w:r>
    </w:p>
    <w:p w:rsidR="00B632C0" w:rsidRPr="00B632C0" w:rsidRDefault="00B632C0" w:rsidP="00B632C0">
      <w:pPr>
        <w:spacing w:after="0" w:line="270" w:lineRule="atLeast"/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</w:pPr>
      <w:r w:rsidRPr="00B632C0"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  <w:t>M</w:t>
      </w:r>
    </w:p>
    <w:p w:rsidR="00B632C0" w:rsidRPr="00B632C0" w:rsidRDefault="00B632C0" w:rsidP="00B632C0">
      <w:pPr>
        <w:shd w:val="clear" w:color="auto" w:fill="FFFFFF"/>
        <w:wordWrap w:val="0"/>
        <w:spacing w:after="75" w:line="270" w:lineRule="atLeast"/>
        <w:rPr>
          <w:rFonts w:ascii="Segoe UI" w:eastAsia="Times New Roman" w:hAnsi="Segoe UI" w:cs="Segoe UI"/>
          <w:color w:val="000000"/>
          <w:sz w:val="17"/>
          <w:szCs w:val="17"/>
          <w:lang w:eastAsia="en-GB"/>
        </w:rPr>
      </w:pPr>
      <w:r w:rsidRPr="00B632C0">
        <w:rPr>
          <w:rFonts w:ascii="Segoe UI" w:eastAsia="Times New Roman" w:hAnsi="Segoe UI" w:cs="Segoe UI"/>
          <w:noProof/>
          <w:color w:val="408CD9"/>
          <w:sz w:val="17"/>
          <w:szCs w:val="17"/>
          <w:lang w:eastAsia="en-GB"/>
        </w:rPr>
        <w:drawing>
          <wp:inline distT="0" distB="0" distL="0" distR="0" wp14:anchorId="34F33E0F" wp14:editId="1091589E">
            <wp:extent cx="9525" cy="9525"/>
            <wp:effectExtent l="0" t="0" r="0" b="0"/>
            <wp:docPr id="31" name="imgjb" descr="https://mmm.cern.ch/owa/14.3.319.2/themes/resources/clear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jb" descr="https://mmm.cern.ch/owa/14.3.319.2/themes/resources/clear1x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2C0">
        <w:rPr>
          <w:rFonts w:ascii="Segoe UI" w:eastAsia="Times New Roman" w:hAnsi="Segoe UI" w:cs="Segoe UI"/>
          <w:color w:val="408CD9"/>
          <w:sz w:val="17"/>
          <w:szCs w:val="17"/>
          <w:lang w:eastAsia="en-GB"/>
        </w:rPr>
        <w:t>Antje Behrens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B632C0">
        <w:rPr>
          <w:rFonts w:ascii="Segoe UI" w:eastAsia="Times New Roman" w:hAnsi="Segoe UI" w:cs="Segoe UI"/>
          <w:sz w:val="20"/>
          <w:szCs w:val="20"/>
          <w:lang w:eastAsia="en-GB"/>
        </w:rPr>
        <w:t> </w:t>
      </w:r>
    </w:p>
    <w:p w:rsidR="00B632C0" w:rsidRPr="00B632C0" w:rsidRDefault="00B632C0" w:rsidP="00B632C0">
      <w:pPr>
        <w:spacing w:after="150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B632C0">
        <w:rPr>
          <w:rFonts w:ascii="Segoe UI" w:eastAsia="Times New Roman" w:hAnsi="Segoe UI" w:cs="Segoe UI"/>
          <w:sz w:val="15"/>
          <w:szCs w:val="15"/>
          <w:lang w:eastAsia="en-GB"/>
        </w:rPr>
        <w:t>30 January 2017 12:07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8939"/>
        <w:gridCol w:w="6"/>
        <w:gridCol w:w="6"/>
      </w:tblGrid>
      <w:tr w:rsidR="00B632C0" w:rsidRPr="00B632C0" w:rsidTr="00B632C0">
        <w:trPr>
          <w:tblCellSpacing w:w="0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632C0" w:rsidRPr="00B632C0" w:rsidRDefault="00B632C0" w:rsidP="00B632C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B632C0">
              <w:rPr>
                <w:rFonts w:ascii="Segoe UI" w:eastAsia="Times New Roman" w:hAnsi="Segoe UI" w:cs="Segoe U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2A082BD" wp14:editId="3F76FDDA">
                  <wp:extent cx="9525" cy="9525"/>
                  <wp:effectExtent l="0" t="0" r="0" b="0"/>
                  <wp:docPr id="32" name="Picture 32" descr="https://mmm.cern.ch/owa/14.3.319.2/themes/resources/clear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mm.cern.ch/owa/14.3.319.2/themes/resources/clear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B632C0" w:rsidRPr="00B632C0" w:rsidRDefault="00B632C0" w:rsidP="00B632C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:rsidR="00B632C0" w:rsidRPr="00B632C0" w:rsidRDefault="00B632C0" w:rsidP="00B632C0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0"/>
                <w:szCs w:val="20"/>
                <w:lang w:eastAsia="en-GB"/>
              </w:rPr>
            </w:pPr>
            <w:r w:rsidRPr="00B632C0">
              <w:rPr>
                <w:rFonts w:ascii="Segoe UI" w:eastAsia="Times New Roman" w:hAnsi="Segoe UI" w:cs="Segoe UI"/>
                <w:noProof/>
                <w:vanish/>
                <w:sz w:val="20"/>
                <w:szCs w:val="20"/>
                <w:lang w:eastAsia="en-GB"/>
              </w:rPr>
              <w:drawing>
                <wp:inline distT="0" distB="0" distL="0" distR="0" wp14:anchorId="12C47CD5" wp14:editId="1019451B">
                  <wp:extent cx="9525" cy="9525"/>
                  <wp:effectExtent l="0" t="0" r="0" b="0"/>
                  <wp:docPr id="33" name="imgEISnd" descr="https://mmm.cern.ch/owa/14.3.319.2/themes/resources/clear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ISnd" descr="https://mmm.cern.ch/owa/14.3.319.2/themes/resources/clear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632C0" w:rsidRPr="00B632C0" w:rsidRDefault="00B632C0" w:rsidP="00B632C0">
            <w:pPr>
              <w:spacing w:after="0" w:line="240" w:lineRule="auto"/>
              <w:rPr>
                <w:rFonts w:ascii="Segoe UI" w:eastAsia="Times New Roman" w:hAnsi="Segoe UI" w:cs="Segoe UI"/>
                <w:vanish/>
                <w:sz w:val="20"/>
                <w:szCs w:val="20"/>
                <w:lang w:eastAsia="en-GB"/>
              </w:rPr>
            </w:pPr>
            <w:r w:rsidRPr="00B632C0">
              <w:rPr>
                <w:rFonts w:ascii="Segoe UI" w:eastAsia="Times New Roman" w:hAnsi="Segoe UI" w:cs="Segoe UI"/>
                <w:noProof/>
                <w:vanish/>
                <w:sz w:val="20"/>
                <w:szCs w:val="20"/>
                <w:lang w:eastAsia="en-GB"/>
              </w:rPr>
              <w:drawing>
                <wp:inline distT="0" distB="0" distL="0" distR="0" wp14:anchorId="16F5A7B6" wp14:editId="16A9AB15">
                  <wp:extent cx="9525" cy="9525"/>
                  <wp:effectExtent l="0" t="0" r="0" b="0"/>
                  <wp:docPr id="34" name="imgEICpy" descr="https://mmm.cern.ch/owa/14.3.319.2/themes/resources/clear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ICpy" descr="https://mmm.cern.ch/owa/14.3.319.2/themes/resources/clear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Dear all,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 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Please find on EDMS the survey reports about the scanning campaign done for RE3/1 integration studies on Z+ and Z- side.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 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EDMS document CMS-SG-UR-0274 number 1751638, for RE-3/1 (between YE-2 and YE-3 around CSC chamber ME-3/1/13):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hyperlink r:id="rId9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https://edms.cern.ch/document/1751638</w:t>
        </w:r>
      </w:hyperlink>
      <w:r w:rsidRPr="00B632C0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 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EDMS document CMS-SG-UR-0275 number 1751642, for RE+3/1 (between YE+2 and YE+3 around CSC chamber ME+3/1/13):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hyperlink r:id="rId10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https://edms.cern.ch/document/1751642</w:t>
        </w:r>
      </w:hyperlink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 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 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Point clouds compatible with CATIA software are provided in meters in local yoke endcap coordinate system and are available on dfs CERN server at the following address: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 xml:space="preserve">For RE-3/1: </w:t>
      </w:r>
      <w:hyperlink r:id="rId11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\\cern.ch\dfs\Support\SurveyingEng\Instruments\LaserScanner\DataSets\Experiments\CMS\161219_RE3-1_ZM_Endcaps</w:t>
        </w:r>
      </w:hyperlink>
      <w:r w:rsidRPr="00B632C0">
        <w:rPr>
          <w:rFonts w:ascii="Arial" w:eastAsia="Times New Roman" w:hAnsi="Arial" w:cs="Arial"/>
          <w:lang w:eastAsia="en-GB"/>
        </w:rPr>
        <w:t xml:space="preserve"> 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 xml:space="preserve">For RE+3/1: </w:t>
      </w:r>
      <w:hyperlink r:id="rId12" w:tgtFrame="_blank" w:history="1">
        <w:r w:rsidRPr="00B632C0">
          <w:rPr>
            <w:rFonts w:ascii="Arial" w:eastAsia="Times New Roman" w:hAnsi="Arial" w:cs="Arial"/>
            <w:color w:val="0000FF"/>
            <w:u w:val="single"/>
            <w:lang w:eastAsia="en-GB"/>
          </w:rPr>
          <w:t>\\cern.ch\dfs\Support\SurveyingEng\Instruments\LaserScanner\DataSets\Experiments\CMS\170110_RE3-1_ZP_Endcaps</w:t>
        </w:r>
      </w:hyperlink>
      <w:r w:rsidRPr="00B632C0">
        <w:rPr>
          <w:rFonts w:ascii="Arial" w:eastAsia="Times New Roman" w:hAnsi="Arial" w:cs="Arial"/>
          <w:lang w:eastAsia="en-GB"/>
        </w:rPr>
        <w:t xml:space="preserve"> 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b/>
          <w:bCs/>
          <w:lang w:eastAsia="en-GB"/>
        </w:rPr>
        <w:t> 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b/>
          <w:bCs/>
          <w:lang w:eastAsia="en-GB"/>
        </w:rPr>
        <w:t>NB:</w:t>
      </w:r>
      <w:r w:rsidRPr="00B632C0">
        <w:rPr>
          <w:rFonts w:ascii="Arial" w:eastAsia="Times New Roman" w:hAnsi="Arial" w:cs="Arial"/>
          <w:lang w:eastAsia="en-GB"/>
        </w:rPr>
        <w:t xml:space="preserve"> For Z- side, measurement of M12 holes position failed. For Z+ side, M12 holes position has been measured but the adapter was not in contact with YE+3 surface.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 </w:t>
      </w:r>
    </w:p>
    <w:p w:rsidR="00B632C0" w:rsidRPr="00B632C0" w:rsidRDefault="00B632C0" w:rsidP="00B632C0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  <w:r w:rsidRPr="00B632C0">
        <w:rPr>
          <w:rFonts w:ascii="Arial" w:eastAsia="Times New Roman" w:hAnsi="Arial" w:cs="Arial"/>
          <w:lang w:eastAsia="en-GB"/>
        </w:rPr>
        <w:t>Best regards,</w:t>
      </w:r>
    </w:p>
    <w:p w:rsidR="00B632C0" w:rsidRDefault="00B632C0" w:rsidP="00B632C0">
      <w:pPr>
        <w:spacing w:after="150" w:line="240" w:lineRule="auto"/>
        <w:rPr>
          <w:rFonts w:ascii="Arial" w:eastAsia="Times New Roman" w:hAnsi="Arial" w:cs="Arial"/>
          <w:lang w:eastAsia="en-GB"/>
        </w:rPr>
      </w:pPr>
      <w:r w:rsidRPr="00B632C0">
        <w:rPr>
          <w:rFonts w:ascii="Arial" w:eastAsia="Times New Roman" w:hAnsi="Arial" w:cs="Arial"/>
          <w:lang w:eastAsia="en-GB"/>
        </w:rPr>
        <w:t>Aurelie</w:t>
      </w:r>
    </w:p>
    <w:p w:rsidR="00B632C0" w:rsidRDefault="00B632C0" w:rsidP="00B632C0">
      <w:pPr>
        <w:spacing w:after="150" w:line="240" w:lineRule="auto"/>
        <w:rPr>
          <w:rFonts w:ascii="Arial" w:eastAsia="Times New Roman" w:hAnsi="Arial" w:cs="Arial"/>
          <w:lang w:eastAsia="en-GB"/>
        </w:rPr>
      </w:pPr>
    </w:p>
    <w:p w:rsidR="00B632C0" w:rsidRPr="00B632C0" w:rsidRDefault="00B632C0" w:rsidP="00B632C0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val="fr-FR" w:eastAsia="en-GB"/>
        </w:rPr>
      </w:pPr>
    </w:p>
    <w:p w:rsidR="00E93F06" w:rsidRDefault="00E93F06"/>
    <w:p w:rsidR="00B632C0" w:rsidRDefault="00B632C0"/>
    <w:p w:rsidR="00E93F06" w:rsidRDefault="00E93F06"/>
    <w:sectPr w:rsidR="00E93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06"/>
    <w:rsid w:val="00B632C0"/>
    <w:rsid w:val="00E23C59"/>
    <w:rsid w:val="00E91E7F"/>
    <w:rsid w:val="00E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00B4A-1517-49B5-A3C1-DF3867DD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3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0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893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20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05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83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7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6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25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65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35686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18156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52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5013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626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7674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02778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10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244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215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48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74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60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25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95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5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9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144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04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14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3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3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23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478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2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15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25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39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952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81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131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16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4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17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13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45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32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22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74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43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mm.cern.ch/owa/redir.aspx?C=a5CLXhlRHzgQEAMHKYg-c3SNDAnmu6slTxhas4HdwWQis4KV_UnUCA..&amp;URL=file%3a%2f%2f%2f%5c%5ccern.ch%5cdfs%5cSupport%5cSurveyingEng%5cInstruments%5cLaserScanner%5cDataSets%5cExperiments%5cCMS%5c170110_RE3-1_ZP_Endcaps" TargetMode="External"/><Relationship Id="rId12" Type="http://schemas.openxmlformats.org/officeDocument/2006/relationships/hyperlink" Target="https://mmm.cern.ch/owa/redir.aspx?C=a5CLXhlRHzgQEAMHKYg-c3SNDAnmu6slTxhas4HdwWQis4KV_UnUCA..&amp;URL=file%3a%2f%2f%2f%5c%5ccern.ch%5cdfs%5cSupport%5cSurveyingEng%5cInstruments%5cLaserScanner%5cDataSets%5cExperiments%5cCMS%5c170110_RE3-1_ZP_Endca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mm.cern.ch/owa/redir.aspx?C=HiLWb1SeUj9oXCnq3fvWXrc2b4BCZevySVZjeX0li48is4KV_UnUCA..&amp;URL=file%3a%2f%2f%2f%5c%5ccern.ch%5cdfs%5cSupport%5cSurveyingEng%5cInstruments%5cLaserScanner%5cDataSets%5cExperiments%5cCMS%5c161219_RE3-1_ZM_Endcaps" TargetMode="External"/><Relationship Id="rId11" Type="http://schemas.openxmlformats.org/officeDocument/2006/relationships/hyperlink" Target="https://mmm.cern.ch/owa/redir.aspx?C=HiLWb1SeUj9oXCnq3fvWXrc2b4BCZevySVZjeX0li48is4KV_UnUCA..&amp;URL=file%3a%2f%2f%2f%5c%5ccern.ch%5cdfs%5cSupport%5cSurveyingEng%5cInstruments%5cLaserScanner%5cDataSets%5cExperiments%5cCMS%5c161219_RE3-1_ZM_Endcaps" TargetMode="External"/><Relationship Id="rId5" Type="http://schemas.openxmlformats.org/officeDocument/2006/relationships/hyperlink" Target="https://mmm.cern.ch/owa/redir.aspx?C=ZHkLKnccrkxrVn_JMvzzU2X-OzE0RiXoHaNriflGixgis4KV_UnUCA..&amp;URL=https%3a%2f%2fedms.cern.ch%2fdocument%2f1751642" TargetMode="External"/><Relationship Id="rId10" Type="http://schemas.openxmlformats.org/officeDocument/2006/relationships/hyperlink" Target="https://mmm.cern.ch/owa/redir.aspx?C=ZHkLKnccrkxrVn_JMvzzU2X-OzE0RiXoHaNriflGixgis4KV_UnUCA..&amp;URL=https%3a%2f%2fedms.cern.ch%2fdocument%2f1751642" TargetMode="External"/><Relationship Id="rId4" Type="http://schemas.openxmlformats.org/officeDocument/2006/relationships/hyperlink" Target="https://mmm.cern.ch/owa/redir.aspx?C=EYNAAVOSngCBzD_HxsXNF9B4YVqRkiYtgFQ3jXs4qbcis4KV_UnUCA..&amp;URL=https%3a%2f%2fedms.cern.ch%2fdocument%2f1751638" TargetMode="External"/><Relationship Id="rId9" Type="http://schemas.openxmlformats.org/officeDocument/2006/relationships/hyperlink" Target="https://mmm.cern.ch/owa/redir.aspx?C=EYNAAVOSngCBzD_HxsXNF9B4YVqRkiYtgFQ3jXs4qbcis4KV_UnUCA..&amp;URL=https%3a%2f%2fedms.cern.ch%2fdocument%2f17516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2948</Characters>
  <Application>Microsoft Office Word</Application>
  <DocSecurity>0</DocSecurity>
  <Lines>24</Lines>
  <Paragraphs>6</Paragraphs>
  <ScaleCrop>false</ScaleCrop>
  <Company>CERN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2017-01-31T17:29:00Z</dcterms:created>
  <dcterms:modified xsi:type="dcterms:W3CDTF">2017-01-31T17:35:00Z</dcterms:modified>
</cp:coreProperties>
</file>