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FF" w:rsidRDefault="007832AB" w:rsidP="0020127F">
      <w:pPr>
        <w:jc w:val="center"/>
      </w:pPr>
      <w:r>
        <w:t>Cooling Tests of the GEM Prototype</w:t>
      </w:r>
      <w:r>
        <w:tab/>
      </w:r>
      <w:r>
        <w:tab/>
      </w:r>
      <w:r>
        <w:tab/>
      </w:r>
      <w:r>
        <w:tab/>
      </w:r>
      <w:r>
        <w:tab/>
      </w:r>
      <w:r w:rsidR="001F46FF">
        <w:t xml:space="preserve">Ian </w:t>
      </w:r>
      <w:proofErr w:type="spellStart"/>
      <w:r w:rsidR="001F46FF">
        <w:t>Crotty</w:t>
      </w:r>
      <w:proofErr w:type="spellEnd"/>
    </w:p>
    <w:p w:rsidR="00DE3F0A" w:rsidRDefault="007832AB" w:rsidP="0020127F">
      <w:pPr>
        <w:ind w:left="7200"/>
      </w:pPr>
      <w:r>
        <w:t>10 Sept 2014</w:t>
      </w:r>
    </w:p>
    <w:p w:rsidR="00B65B6F" w:rsidRDefault="00B65B6F"/>
    <w:p w:rsidR="00B65B6F" w:rsidRDefault="00B65B6F"/>
    <w:p w:rsidR="003A3B06" w:rsidRDefault="00B65B6F" w:rsidP="000C5A18">
      <w:pPr>
        <w:pStyle w:val="ListParagraph"/>
        <w:numPr>
          <w:ilvl w:val="0"/>
          <w:numId w:val="4"/>
        </w:numPr>
      </w:pPr>
      <w:r>
        <w:t>Worst case scenario, all heat is transferred into the cooling circuit.</w:t>
      </w:r>
      <w:r w:rsidR="003A3B06">
        <w:t xml:space="preserve"> This is done with an electrical load applied directly</w:t>
      </w:r>
      <w:r w:rsidR="006B1254">
        <w:t xml:space="preserve"> to the co</w:t>
      </w:r>
      <w:r w:rsidR="003A3B06">
        <w:t>oling pipe.</w:t>
      </w:r>
      <w:r w:rsidR="006B1254">
        <w:t xml:space="preserve"> Either</w:t>
      </w:r>
      <w:r w:rsidR="000C5A18">
        <w:t xml:space="preserve"> </w:t>
      </w:r>
      <w:r w:rsidR="006B1254">
        <w:t xml:space="preserve">flat resistors on soldered tabs to the pipe or </w:t>
      </w:r>
      <w:proofErr w:type="gramStart"/>
      <w:r w:rsidR="006B1254">
        <w:t>resistive  wire</w:t>
      </w:r>
      <w:proofErr w:type="gramEnd"/>
      <w:r w:rsidR="006B1254">
        <w:t xml:space="preserve"> wound around the pipe. </w:t>
      </w:r>
      <w:r w:rsidR="003A3B06">
        <w:t xml:space="preserve">This will give the greatest </w:t>
      </w:r>
      <w:proofErr w:type="spellStart"/>
      <w:r w:rsidR="003A3B06">
        <w:t>ΔTemp</w:t>
      </w:r>
      <w:proofErr w:type="spellEnd"/>
      <w:r w:rsidR="003A3B06">
        <w:t xml:space="preserve"> across the chambers in a 20deg Sector (2 SMs)</w:t>
      </w:r>
      <w:r w:rsidR="006B1254">
        <w:t xml:space="preserve"> and so an idea of the difference in operating temperatures.</w:t>
      </w:r>
    </w:p>
    <w:p w:rsidR="003A3B06" w:rsidRDefault="003A3B06" w:rsidP="003A3B06"/>
    <w:p w:rsidR="003A3B06" w:rsidRDefault="003A3B06" w:rsidP="00715698">
      <w:pPr>
        <w:pStyle w:val="ListParagraph"/>
        <w:numPr>
          <w:ilvl w:val="0"/>
          <w:numId w:val="4"/>
        </w:numPr>
      </w:pPr>
      <w:r>
        <w:t>Detailed study of the Real GEM with VFATs and OH.</w:t>
      </w:r>
      <w:r w:rsidR="00D96F19">
        <w:t xml:space="preserve"> Will be used to optimize the thermal circuit to obtain the best cooling of the electrical loads, namely VFATs &amp; OH board. </w:t>
      </w:r>
    </w:p>
    <w:p w:rsidR="00DE3F0A" w:rsidRDefault="003A3B06" w:rsidP="00715698">
      <w:pPr>
        <w:pStyle w:val="ListParagraph"/>
        <w:ind w:firstLine="720"/>
      </w:pPr>
      <w:r>
        <w:t xml:space="preserve">Require isothermal conditions, real cooling </w:t>
      </w:r>
      <w:proofErr w:type="spellStart"/>
      <w:r>
        <w:t>cicruit</w:t>
      </w:r>
      <w:proofErr w:type="spellEnd"/>
      <w:r>
        <w:t xml:space="preserve"> conditions. </w:t>
      </w:r>
      <w:r>
        <w:tab/>
      </w:r>
    </w:p>
    <w:p w:rsidR="00715698" w:rsidRDefault="00715698" w:rsidP="00715698">
      <w:pPr>
        <w:pStyle w:val="ListParagraph"/>
        <w:ind w:firstLine="720"/>
      </w:pPr>
    </w:p>
    <w:p w:rsidR="003A3B06" w:rsidRDefault="00DE3F0A" w:rsidP="00715698">
      <w:pPr>
        <w:pStyle w:val="ListParagraph"/>
        <w:numPr>
          <w:ilvl w:val="0"/>
          <w:numId w:val="4"/>
        </w:numPr>
      </w:pPr>
      <w:r>
        <w:t xml:space="preserve">Full Test in the CMS HE </w:t>
      </w:r>
      <w:proofErr w:type="spellStart"/>
      <w:r>
        <w:t>nose</w:t>
      </w:r>
      <w:proofErr w:type="spellEnd"/>
      <w:r>
        <w:t xml:space="preserve"> mockup to be built in 904.</w:t>
      </w:r>
      <w:r w:rsidR="003A3B06">
        <w:tab/>
      </w:r>
      <w:r w:rsidR="00CC1D04">
        <w:t xml:space="preserve">This will include </w:t>
      </w:r>
      <w:r w:rsidR="00940818">
        <w:t xml:space="preserve">convective currents engendered by the GEM (and its </w:t>
      </w:r>
      <w:proofErr w:type="spellStart"/>
      <w:proofErr w:type="gramStart"/>
      <w:r w:rsidR="00940818">
        <w:t>neigbours</w:t>
      </w:r>
      <w:proofErr w:type="spellEnd"/>
      <w:r w:rsidR="00940818">
        <w:t xml:space="preserve"> )</w:t>
      </w:r>
      <w:proofErr w:type="gramEnd"/>
      <w:r w:rsidR="00D96F19">
        <w:t>.</w:t>
      </w:r>
      <w:r w:rsidR="00CC1D04">
        <w:t xml:space="preserve">  Full services to ensure the details of unions</w:t>
      </w:r>
      <w:r w:rsidR="000909CF">
        <w:t xml:space="preserve"> &amp;</w:t>
      </w:r>
      <w:r w:rsidR="00CC1D04">
        <w:t xml:space="preserve"> co</w:t>
      </w:r>
      <w:r w:rsidR="000909CF">
        <w:t>nnectors and cable bending radi</w:t>
      </w:r>
      <w:r w:rsidR="00CC1D04">
        <w:t xml:space="preserve">us. Study the assembly techniques </w:t>
      </w:r>
      <w:r w:rsidR="000909CF">
        <w:t>for piping with all cables etc present.</w:t>
      </w:r>
      <w:r w:rsidR="00CC1D04">
        <w:t xml:space="preserve"> </w:t>
      </w:r>
    </w:p>
    <w:p w:rsidR="00715698" w:rsidRDefault="00715698" w:rsidP="00940818">
      <w:pPr>
        <w:ind w:left="720" w:hanging="720"/>
      </w:pPr>
    </w:p>
    <w:p w:rsidR="00AB1BB9" w:rsidRDefault="00AB1BB9" w:rsidP="00940818">
      <w:pPr>
        <w:ind w:left="720" w:hanging="720"/>
      </w:pPr>
    </w:p>
    <w:p w:rsidR="00AB1BB9" w:rsidRDefault="00AB1BB9" w:rsidP="00940818">
      <w:pPr>
        <w:ind w:left="720" w:hanging="720"/>
      </w:pPr>
    </w:p>
    <w:p w:rsidR="00AB1BB9" w:rsidRDefault="00AB1BB9" w:rsidP="00940818">
      <w:pPr>
        <w:ind w:left="720" w:hanging="720"/>
      </w:pPr>
    </w:p>
    <w:p w:rsidR="00715698" w:rsidRDefault="000C5A18" w:rsidP="00940818">
      <w:pPr>
        <w:ind w:left="720" w:hanging="720"/>
        <w:rPr>
          <w:b/>
          <w:i/>
          <w:sz w:val="28"/>
        </w:rPr>
      </w:pPr>
      <w:r w:rsidRPr="000C5A18">
        <w:rPr>
          <w:b/>
          <w:i/>
          <w:sz w:val="28"/>
        </w:rPr>
        <w:t>Worst case scenario</w:t>
      </w:r>
    </w:p>
    <w:p w:rsidR="000C5A18" w:rsidRDefault="009252C9" w:rsidP="00940818">
      <w:pPr>
        <w:ind w:left="720" w:hanging="720"/>
      </w:pPr>
      <w:proofErr w:type="gramStart"/>
      <w:r>
        <w:t>A simple test to get the cooling study up and running.</w:t>
      </w:r>
      <w:proofErr w:type="gramEnd"/>
      <w:r w:rsidR="008F2BAF">
        <w:t xml:space="preserve"> Obtain the cooling station, perhaps on loan,</w:t>
      </w:r>
      <w:r w:rsidR="001B0382">
        <w:t xml:space="preserve"> to </w:t>
      </w:r>
      <w:r w:rsidR="008F2BAF">
        <w:t xml:space="preserve">ascertain the required performance. </w:t>
      </w:r>
      <w:r w:rsidR="00CC1D04">
        <w:t>Set up the temperature measurement &amp; data logger.</w:t>
      </w:r>
    </w:p>
    <w:p w:rsidR="0096757B" w:rsidRDefault="001B0382" w:rsidP="00940818">
      <w:pPr>
        <w:ind w:left="720" w:hanging="720"/>
      </w:pPr>
      <w:r>
        <w:t xml:space="preserve">The cooling </w:t>
      </w:r>
      <w:proofErr w:type="spellStart"/>
      <w:r>
        <w:t>cicuit</w:t>
      </w:r>
      <w:proofErr w:type="spellEnd"/>
      <w:r>
        <w:t xml:space="preserve"> does not need to be the version for th</w:t>
      </w:r>
      <w:r w:rsidR="0096757B">
        <w:t>e GEM but simply the length and diameter are required. The pipe is isolated to ensure full heat transfer to the cooling medium (water).</w:t>
      </w:r>
    </w:p>
    <w:p w:rsidR="00AB1BB9" w:rsidRDefault="00AB1BB9" w:rsidP="00940818">
      <w:pPr>
        <w:ind w:left="720" w:hanging="720"/>
      </w:pPr>
    </w:p>
    <w:p w:rsidR="00AB1BB9" w:rsidRDefault="00AB1BB9" w:rsidP="00940818">
      <w:pPr>
        <w:ind w:left="720" w:hanging="720"/>
      </w:pPr>
    </w:p>
    <w:p w:rsidR="0096757B" w:rsidRDefault="0096757B" w:rsidP="00940818">
      <w:pPr>
        <w:ind w:left="720" w:hanging="720"/>
      </w:pPr>
    </w:p>
    <w:p w:rsidR="0096757B" w:rsidRPr="000C5A18" w:rsidRDefault="0096757B" w:rsidP="00AB1BB9">
      <w:pPr>
        <w:rPr>
          <w:b/>
          <w:i/>
          <w:sz w:val="28"/>
        </w:rPr>
      </w:pPr>
    </w:p>
    <w:p w:rsidR="00715698" w:rsidRDefault="00715698" w:rsidP="00940818">
      <w:pPr>
        <w:ind w:left="720" w:hanging="720"/>
      </w:pPr>
    </w:p>
    <w:p w:rsidR="00AB1BB9" w:rsidRDefault="00AB1BB9" w:rsidP="00940818">
      <w:pPr>
        <w:ind w:left="720" w:hanging="720"/>
      </w:pPr>
      <w:r>
        <w:t>Schematic of the test</w:t>
      </w:r>
    </w:p>
    <w:p w:rsidR="00E22391" w:rsidRDefault="00591E84" w:rsidP="00940818">
      <w:pPr>
        <w:ind w:left="720" w:hanging="72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84.3pt;margin-top:10.2pt;width:59.45pt;height:21.45pt;z-index:251677696;mso-width-relative:margin;mso-height-relative:margin">
            <v:textbox>
              <w:txbxContent>
                <w:p w:rsidR="00E22391" w:rsidRDefault="00E22391">
                  <w:r>
                    <w:t>Flow Rate [kg/s]</w:t>
                  </w:r>
                </w:p>
              </w:txbxContent>
            </v:textbox>
          </v:shape>
        </w:pict>
      </w:r>
    </w:p>
    <w:p w:rsidR="008B525A" w:rsidRDefault="00E22391" w:rsidP="00940818">
      <w:pPr>
        <w:ind w:left="720" w:hanging="720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0" type="#_x0000_t13" style="position:absolute;left:0;text-align:left;margin-left:162.75pt;margin-top:13.6pt;width:57.6pt;height:8.25pt;rotation:1957144fd;z-index:251675648" strokecolor="#00b0f0" strokeweight="2.5pt"/>
        </w:pict>
      </w:r>
      <w:r w:rsidR="00EB7EBC">
        <w:rPr>
          <w:noProof/>
        </w:rPr>
        <w:pict>
          <v:shape id="_x0000_s1046" style="position:absolute;left:0;text-align:left;margin-left:90.15pt;margin-top:13.6pt;width:207.6pt;height:130.1pt;z-index:251671552" coordsize="4152,2602" path="m42,1414c21,1034,,654,87,427,174,200,360,104,567,52,774,,1065,15,1332,112v267,97,595,350,840,525c2417,812,2472,835,2802,1162v330,327,840,883,1350,1440e" filled="f" strokecolor="#4f81bd [3204]" strokeweight="4.5pt">
            <v:path arrowok="t"/>
          </v:shape>
        </w:pict>
      </w:r>
    </w:p>
    <w:p w:rsidR="008B525A" w:rsidRDefault="00EB7EBC" w:rsidP="00940818">
      <w:pPr>
        <w:ind w:left="720" w:hanging="720"/>
      </w:pPr>
      <w:r>
        <w:rPr>
          <w:noProof/>
        </w:rPr>
        <w:pict>
          <v:shape id="_x0000_s1045" style="position:absolute;left:0;text-align:left;margin-left:101.25pt;margin-top:5pt;width:167.25pt;height:147pt;z-index:251670528" coordsize="3930,1882" path="m,679c10,436,20,194,210,97,400,,778,20,1140,97v362,77,875,253,1245,465c2755,774,3103,1152,3360,1372v257,220,475,422,570,510e" filled="f" strokecolor="#4f81bd [3204]" strokeweight="4.5pt">
            <v:path arrowok="t"/>
          </v:shape>
        </w:pict>
      </w:r>
    </w:p>
    <w:p w:rsidR="00AB1BB9" w:rsidRDefault="00AB1BB9" w:rsidP="00940818">
      <w:pPr>
        <w:ind w:left="720" w:hanging="720"/>
      </w:pPr>
      <w:r>
        <w:rPr>
          <w:noProof/>
        </w:rPr>
        <w:pict>
          <v:roundrect id="_x0000_s1027" style="position:absolute;left:0;text-align:left;margin-left:54pt;margin-top:13.95pt;width:33pt;height:19.5pt;z-index:251659264" arcsize="10923f"/>
        </w:pict>
      </w:r>
    </w:p>
    <w:p w:rsidR="00AB1BB9" w:rsidRDefault="00AB1BB9" w:rsidP="00940818">
      <w:pPr>
        <w:ind w:left="720" w:hanging="720"/>
      </w:pPr>
      <w:r>
        <w:rPr>
          <w:noProof/>
        </w:rPr>
        <w:pict>
          <v:rect id="_x0000_s1026" style="position:absolute;left:0;text-align:left;margin-left:47.25pt;margin-top:8pt;width:60.75pt;height:1in;z-index:251658240"/>
        </w:pict>
      </w:r>
      <w:r>
        <w:t xml:space="preserve"> </w:t>
      </w:r>
    </w:p>
    <w:p w:rsidR="001B0382" w:rsidRDefault="00591E84" w:rsidP="00940818">
      <w:pPr>
        <w:ind w:left="720" w:hanging="720"/>
      </w:pPr>
      <w:r>
        <w:rPr>
          <w:noProof/>
          <w:lang w:eastAsia="zh-TW"/>
        </w:rPr>
        <w:pict>
          <v:shape id="_x0000_s1052" type="#_x0000_t202" style="position:absolute;left:0;text-align:left;margin-left:2.25pt;margin-top:9.75pt;width:87.9pt;height:21.45pt;z-index:251679744;mso-width-relative:margin;mso-height-relative:margin">
            <v:textbox>
              <w:txbxContent>
                <w:p w:rsidR="00591E84" w:rsidRDefault="00591E84">
                  <w:r>
                    <w:t>Cooling station</w:t>
                  </w:r>
                </w:p>
              </w:txbxContent>
            </v:textbox>
          </v:shape>
        </w:pict>
      </w:r>
      <w:r w:rsidR="00E22391">
        <w:rPr>
          <w:noProof/>
          <w:lang w:eastAsia="zh-TW"/>
        </w:rPr>
        <w:pict>
          <v:shape id="_x0000_s1047" type="#_x0000_t202" style="position:absolute;left:0;text-align:left;margin-left:301.5pt;margin-top:19.45pt;width:29.95pt;height:22.5pt;z-index:251673600;mso-width-relative:margin;mso-height-relative:margin">
            <v:textbox>
              <w:txbxContent>
                <w:p w:rsidR="00E22391" w:rsidRDefault="00E22391">
                  <w:r>
                    <w:t>T1</w:t>
                  </w:r>
                </w:p>
              </w:txbxContent>
            </v:textbox>
          </v:shape>
        </w:pict>
      </w:r>
    </w:p>
    <w:p w:rsidR="001B0382" w:rsidRDefault="001B0382" w:rsidP="00940818">
      <w:pPr>
        <w:ind w:left="720" w:hanging="720"/>
      </w:pPr>
    </w:p>
    <w:p w:rsidR="001B0382" w:rsidRDefault="001B0382" w:rsidP="00940818">
      <w:pPr>
        <w:ind w:left="720" w:hanging="720"/>
      </w:pPr>
    </w:p>
    <w:p w:rsidR="001B0382" w:rsidRDefault="00E22391" w:rsidP="00940818">
      <w:pPr>
        <w:ind w:left="720" w:hanging="720"/>
      </w:pPr>
      <w:r>
        <w:rPr>
          <w:noProof/>
        </w:rPr>
        <w:pict>
          <v:shape id="_x0000_s1048" type="#_x0000_t202" style="position:absolute;left:0;text-align:left;margin-left:234.8pt;margin-top:7.3pt;width:29.95pt;height:22.4pt;z-index:251674624;mso-width-relative:margin;mso-height-relative:margin">
            <v:textbox>
              <w:txbxContent>
                <w:p w:rsidR="00E22391" w:rsidRDefault="00E22391" w:rsidP="00E22391">
                  <w:r>
                    <w:t>T2</w:t>
                  </w:r>
                </w:p>
                <w:p w:rsidR="00E22391" w:rsidRDefault="00E22391" w:rsidP="00E22391"/>
              </w:txbxContent>
            </v:textbox>
          </v:shape>
        </w:pict>
      </w:r>
      <w:r w:rsidR="008B525A">
        <w:rPr>
          <w:noProof/>
        </w:rPr>
        <w:pict>
          <v:group id="_x0000_s1041" style="position:absolute;left:0;text-align:left;margin-left:264.75pt;margin-top:8.4pt;width:145.8pt;height:45pt;rotation:2695236fd;z-index:251669504" coordorigin="6735,4080" coordsize="2916,900">
            <v:group id="_x0000_s1040" style="position:absolute;left:6735;top:4080;width:2916;height:900" coordorigin="6735,4080" coordsize="2916,900">
              <v:group id="_x0000_s1038" style="position:absolute;left:6735;top:4080;width:2916;height:360" coordorigin="6495,3720" coordsize="2916,360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8" type="#_x0000_t19" style="position:absolute;left:9006;top:3720;width:405;height:360" strokecolor="#e36c0a [2409]" strokeweight="2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6495;top:3720;width:2513;height:0" o:connectortype="straight" strokecolor="#e36c0a [2409]" strokeweight="2.5pt"/>
              </v:group>
              <v:group id="_x0000_s1035" style="position:absolute;left:6735;top:4657;width:2916;height:323" coordorigin="6592,4237" coordsize="2819,323">
                <v:shape id="_x0000_s1036" type="#_x0000_t32" style="position:absolute;left:6592;top:4560;width:2513;height:0" o:connectortype="straight" strokecolor="#e36c0a [2409]" strokeweight="2.5pt"/>
                <v:shape id="_x0000_s1037" type="#_x0000_t19" style="position:absolute;left:9096;top:4246;width:323;height:306;rotation:90" strokecolor="#e36c0a [2409]" strokeweight="2.5pt"/>
              </v:group>
            </v:group>
            <v:shape id="_x0000_s1039" type="#_x0000_t32" style="position:absolute;left:9651;top:4440;width:0;height:217" o:connectortype="straight" strokecolor="#e36c0a [2409]" strokeweight="2.5pt"/>
          </v:group>
        </w:pict>
      </w:r>
    </w:p>
    <w:p w:rsidR="001B0382" w:rsidRDefault="001B0382" w:rsidP="00940818">
      <w:pPr>
        <w:ind w:left="720" w:hanging="720"/>
      </w:pPr>
    </w:p>
    <w:p w:rsidR="00AB1BB9" w:rsidRDefault="00AB1BB9" w:rsidP="00940818">
      <w:pPr>
        <w:ind w:left="720" w:hanging="720"/>
      </w:pPr>
    </w:p>
    <w:p w:rsidR="00AB1BB9" w:rsidRDefault="00AB1BB9" w:rsidP="00940818">
      <w:pPr>
        <w:ind w:left="720" w:hanging="720"/>
      </w:pPr>
    </w:p>
    <w:p w:rsidR="00AB1BB9" w:rsidRDefault="00AB1BB9" w:rsidP="00940818">
      <w:pPr>
        <w:ind w:left="720" w:hanging="720"/>
      </w:pPr>
    </w:p>
    <w:p w:rsidR="00AB1BB9" w:rsidRDefault="00584671" w:rsidP="00940818">
      <w:pPr>
        <w:ind w:left="720" w:hanging="720"/>
      </w:pPr>
      <w:r>
        <w:rPr>
          <w:noProof/>
        </w:rPr>
        <w:pict>
          <v:oval id="_x0000_s1056" style="position:absolute;left:0;text-align:left;margin-left:226.7pt;margin-top:.45pt;width:28.5pt;height:27pt;z-index:251683840" strokecolor="#e36c0a [2409]" strokeweight="2.75pt"/>
        </w:pict>
      </w:r>
      <w:r>
        <w:rPr>
          <w:noProof/>
        </w:rPr>
        <w:pict>
          <v:shape id="_x0000_s1055" type="#_x0000_t32" style="position:absolute;left:0;text-align:left;margin-left:41.25pt;margin-top:.45pt;width:66.75pt;height:0;z-index:251682816" o:connectortype="straight" strokecolor="#e36c0a [2409]" strokeweight="4.5pt"/>
        </w:pict>
      </w:r>
      <w:r>
        <w:rPr>
          <w:noProof/>
        </w:rPr>
        <w:pict>
          <v:oval id="_x0000_s1053" style="position:absolute;left:0;text-align:left;margin-left:61.65pt;margin-top:.45pt;width:28.5pt;height:27pt;z-index:251680768" strokecolor="#e36c0a [2409]" strokeweight="2.75pt"/>
        </w:pict>
      </w:r>
    </w:p>
    <w:p w:rsidR="00AB1BB9" w:rsidRDefault="00AB1BB9" w:rsidP="00940818">
      <w:pPr>
        <w:ind w:left="720" w:hanging="720"/>
      </w:pPr>
    </w:p>
    <w:p w:rsidR="00AB1BB9" w:rsidRDefault="00AB1BB9" w:rsidP="00940818">
      <w:pPr>
        <w:ind w:left="720" w:hanging="720"/>
      </w:pPr>
    </w:p>
    <w:p w:rsidR="00715698" w:rsidRDefault="008F2BAF" w:rsidP="00940818">
      <w:pPr>
        <w:ind w:left="720" w:hanging="720"/>
      </w:pPr>
      <w:r>
        <w:t>List of equip</w:t>
      </w:r>
      <w:r w:rsidR="00715698">
        <w:t>ment and facilities required</w:t>
      </w:r>
      <w:r w:rsidR="00CC1D04">
        <w:t>.</w:t>
      </w:r>
    </w:p>
    <w:p w:rsidR="00715698" w:rsidRDefault="00715698" w:rsidP="00940818">
      <w:pPr>
        <w:ind w:left="720" w:hanging="720"/>
      </w:pPr>
    </w:p>
    <w:p w:rsidR="00715698" w:rsidRDefault="00715698" w:rsidP="00715698">
      <w:pPr>
        <w:pStyle w:val="ListParagraph"/>
        <w:numPr>
          <w:ilvl w:val="0"/>
          <w:numId w:val="3"/>
        </w:numPr>
      </w:pPr>
      <w:r>
        <w:t>Cooling station</w:t>
      </w:r>
    </w:p>
    <w:p w:rsidR="00715698" w:rsidRDefault="00715698" w:rsidP="00715698">
      <w:pPr>
        <w:pStyle w:val="ListParagraph"/>
        <w:numPr>
          <w:ilvl w:val="0"/>
          <w:numId w:val="3"/>
        </w:numPr>
      </w:pPr>
      <w:r>
        <w:t xml:space="preserve">HE flange with Brackets and CSC </w:t>
      </w:r>
      <w:r w:rsidR="00CC1D04">
        <w:t xml:space="preserve">on a </w:t>
      </w:r>
      <w:r>
        <w:t>wall</w:t>
      </w:r>
      <w:r w:rsidR="00CC1D04">
        <w:t>.</w:t>
      </w:r>
    </w:p>
    <w:p w:rsidR="00715698" w:rsidRDefault="00715698" w:rsidP="003E4B1B"/>
    <w:p w:rsidR="00166BF5" w:rsidRDefault="00166BF5" w:rsidP="003E4B1B"/>
    <w:p w:rsidR="00166BF5" w:rsidRDefault="00166BF5" w:rsidP="003E4B1B"/>
    <w:p w:rsidR="00166BF5" w:rsidRDefault="00166BF5" w:rsidP="003E4B1B"/>
    <w:p w:rsidR="003E4B1B" w:rsidRDefault="003E4B1B" w:rsidP="003E4B1B">
      <w:r>
        <w:t>Cooling station spec;</w:t>
      </w:r>
    </w:p>
    <w:p w:rsidR="003E4B1B" w:rsidRDefault="003E4B1B" w:rsidP="003E4B1B">
      <w:r>
        <w:t>0 – 40degC</w:t>
      </w:r>
    </w:p>
    <w:p w:rsidR="003E4B1B" w:rsidRDefault="00166BF5" w:rsidP="003E4B1B">
      <w:r>
        <w:t>Cooling capacity &lt;1kW</w:t>
      </w:r>
    </w:p>
    <w:p w:rsidR="00166BF5" w:rsidRDefault="00166BF5" w:rsidP="003E4B1B">
      <w:r>
        <w:t xml:space="preserve">Precision </w:t>
      </w:r>
      <w:r>
        <w:tab/>
      </w:r>
      <w:r>
        <w:tab/>
        <w:t xml:space="preserve">&lt;0.1 </w:t>
      </w:r>
      <w:proofErr w:type="spellStart"/>
      <w:r>
        <w:t>degC</w:t>
      </w:r>
      <w:proofErr w:type="spellEnd"/>
    </w:p>
    <w:p w:rsidR="00166BF5" w:rsidRDefault="00166BF5" w:rsidP="003E4B1B"/>
    <w:p w:rsidR="00166BF5" w:rsidRDefault="00166BF5" w:rsidP="003E4B1B">
      <w:r>
        <w:t xml:space="preserve">Wooden mockup of the HE </w:t>
      </w:r>
      <w:proofErr w:type="spellStart"/>
      <w:r>
        <w:t>nose</w:t>
      </w:r>
      <w:proofErr w:type="spellEnd"/>
      <w:r>
        <w:t xml:space="preserve"> area </w:t>
      </w:r>
    </w:p>
    <w:p w:rsidR="00166BF5" w:rsidRDefault="00166BF5" w:rsidP="003E4B1B"/>
    <w:p w:rsidR="00166BF5" w:rsidRDefault="00166BF5" w:rsidP="000C5A18">
      <w:pPr>
        <w:jc w:val="center"/>
      </w:pPr>
      <w:r w:rsidRPr="00166BF5">
        <w:drawing>
          <wp:inline distT="0" distB="0" distL="0" distR="0">
            <wp:extent cx="4772025" cy="3590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96" t="15198" r="9615" b="1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BF5" w:rsidRDefault="00166BF5" w:rsidP="003E4B1B"/>
    <w:p w:rsidR="00715698" w:rsidRDefault="00715698" w:rsidP="00940818">
      <w:pPr>
        <w:ind w:left="720" w:hanging="720"/>
      </w:pPr>
    </w:p>
    <w:p w:rsidR="00D96F19" w:rsidRDefault="00D96F19" w:rsidP="00940818">
      <w:pPr>
        <w:ind w:left="720" w:hanging="720"/>
      </w:pPr>
    </w:p>
    <w:sectPr w:rsidR="00D96F19" w:rsidSect="00B73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237D"/>
    <w:multiLevelType w:val="hybridMultilevel"/>
    <w:tmpl w:val="6EC606A4"/>
    <w:lvl w:ilvl="0" w:tplc="CBF02F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31FC7"/>
    <w:multiLevelType w:val="hybridMultilevel"/>
    <w:tmpl w:val="31C84562"/>
    <w:lvl w:ilvl="0" w:tplc="855ED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36CD5"/>
    <w:multiLevelType w:val="hybridMultilevel"/>
    <w:tmpl w:val="DF7E9A7E"/>
    <w:lvl w:ilvl="0" w:tplc="855EDE8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E422F2"/>
    <w:multiLevelType w:val="hybridMultilevel"/>
    <w:tmpl w:val="AB485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2AB"/>
    <w:rsid w:val="000909CF"/>
    <w:rsid w:val="000C5A18"/>
    <w:rsid w:val="00163460"/>
    <w:rsid w:val="00166BF5"/>
    <w:rsid w:val="001B0382"/>
    <w:rsid w:val="001F46FF"/>
    <w:rsid w:val="0020127F"/>
    <w:rsid w:val="003A3B06"/>
    <w:rsid w:val="003E4B1B"/>
    <w:rsid w:val="00584671"/>
    <w:rsid w:val="00591E84"/>
    <w:rsid w:val="006B1254"/>
    <w:rsid w:val="00715698"/>
    <w:rsid w:val="007832AB"/>
    <w:rsid w:val="008B33C6"/>
    <w:rsid w:val="008B525A"/>
    <w:rsid w:val="008F2BAF"/>
    <w:rsid w:val="009252C9"/>
    <w:rsid w:val="00940818"/>
    <w:rsid w:val="0096757B"/>
    <w:rsid w:val="00AB1BB9"/>
    <w:rsid w:val="00B65B6F"/>
    <w:rsid w:val="00B73B4F"/>
    <w:rsid w:val="00CC1D04"/>
    <w:rsid w:val="00D96F19"/>
    <w:rsid w:val="00DE3F0A"/>
    <w:rsid w:val="00E22391"/>
    <w:rsid w:val="00EB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2" type="arc" idref="#_x0000_s1028"/>
        <o:r id="V:Rule3" type="arc" idref="#_x0000_s1029"/>
        <o:r id="V:Rule5" type="connector" idref="#_x0000_s1030"/>
        <o:r id="V:Rule6" type="connector" idref="#_x0000_s1031"/>
        <o:r id="V:Rule8" type="connector" idref="#_x0000_s1032"/>
        <o:r id="V:Rule9" type="arc" idref="#_x0000_s1033"/>
        <o:r id="V:Rule10" type="connector" idref="#_x0000_s1036"/>
        <o:r id="V:Rule11" type="arc" idref="#_x0000_s1037"/>
        <o:r id="V:Rule13" type="connector" idref="#_x0000_s1039"/>
        <o:r id="V:Rule15" type="connector" idref="#_x0000_s1042"/>
        <o:r id="V:Rule17" type="connector" idref="#_x0000_s1043"/>
        <o:r id="V:Rule19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19</cp:revision>
  <dcterms:created xsi:type="dcterms:W3CDTF">2014-09-10T12:01:00Z</dcterms:created>
  <dcterms:modified xsi:type="dcterms:W3CDTF">2014-09-10T13:12:00Z</dcterms:modified>
</cp:coreProperties>
</file>