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50" w:rsidRPr="00284407" w:rsidRDefault="00156E7C" w:rsidP="00156E7C">
      <w:pPr>
        <w:pStyle w:val="Title"/>
        <w:rPr>
          <w:rFonts w:asciiTheme="minorHAnsi" w:hAnsiTheme="minorHAnsi"/>
        </w:rPr>
      </w:pPr>
      <w:r w:rsidRPr="00284407">
        <w:rPr>
          <w:rFonts w:asciiTheme="minorHAnsi" w:hAnsiTheme="minorHAnsi"/>
        </w:rPr>
        <w:t>RPC Power System</w:t>
      </w:r>
    </w:p>
    <w:p w:rsidR="00156E7C" w:rsidRPr="00284407" w:rsidRDefault="00156E7C" w:rsidP="00284407">
      <w:pPr>
        <w:jc w:val="both"/>
      </w:pPr>
      <w:r w:rsidRPr="00284407">
        <w:t xml:space="preserve">The RPC Power system </w:t>
      </w:r>
      <w:proofErr w:type="gramStart"/>
      <w:r w:rsidRPr="00284407">
        <w:t>is based</w:t>
      </w:r>
      <w:proofErr w:type="gramEnd"/>
      <w:r w:rsidRPr="00284407">
        <w:t xml:space="preserve"> on CAEN Easy</w:t>
      </w:r>
      <w:r w:rsidR="006C7427" w:rsidRPr="00284407">
        <w:t>3000</w:t>
      </w:r>
      <w:r w:rsidRPr="00284407">
        <w:t xml:space="preserve"> system technology and infrastructure. It includes mainframes and branch controllers, which realize the communication between the hardware (detector) and the software</w:t>
      </w:r>
      <w:r w:rsidR="006C7427" w:rsidRPr="00284407">
        <w:t xml:space="preserve"> (Detector Control system, DCS) via the CAEN OPC server. The branch controllers (CAEN A1676A modules) </w:t>
      </w:r>
      <w:proofErr w:type="gramStart"/>
      <w:r w:rsidR="006C7427" w:rsidRPr="00284407">
        <w:t>are hosted</w:t>
      </w:r>
      <w:proofErr w:type="gramEnd"/>
      <w:r w:rsidR="006C7427" w:rsidRPr="00284407">
        <w:t xml:space="preserve"> inside the mainframes (SY1527) to control up to 6 Easy c</w:t>
      </w:r>
      <w:r w:rsidR="00DE0CB3" w:rsidRPr="00284407">
        <w:t xml:space="preserve">rates. Up to </w:t>
      </w:r>
      <w:proofErr w:type="gramStart"/>
      <w:r w:rsidR="009C7676" w:rsidRPr="00284407">
        <w:t>7</w:t>
      </w:r>
      <w:proofErr w:type="gramEnd"/>
      <w:r w:rsidR="009C7676" w:rsidRPr="00284407">
        <w:t xml:space="preserve"> </w:t>
      </w:r>
      <w:r w:rsidR="006C7427" w:rsidRPr="00284407">
        <w:t xml:space="preserve">HV boards </w:t>
      </w:r>
      <w:r w:rsidR="00750D68" w:rsidRPr="00284407">
        <w:t xml:space="preserve">and 5 LV boards </w:t>
      </w:r>
      <w:r w:rsidR="006C7427" w:rsidRPr="00284407">
        <w:t xml:space="preserve">can be housed in one Easy crate to supply the HV and LV power to the RPC chambers in the </w:t>
      </w:r>
      <w:r w:rsidR="00750D68" w:rsidRPr="00284407">
        <w:t xml:space="preserve">CMS </w:t>
      </w:r>
      <w:r w:rsidR="006C7427" w:rsidRPr="00284407">
        <w:t>detector and the power to the RPC Link system.</w:t>
      </w:r>
      <w:r w:rsidR="00D9296A">
        <w:t xml:space="preserve"> </w:t>
      </w:r>
      <w:r w:rsidR="005839B3" w:rsidRPr="00284407">
        <w:t xml:space="preserve">The present SY1527 mainframes </w:t>
      </w:r>
      <w:proofErr w:type="gramStart"/>
      <w:r w:rsidR="005839B3" w:rsidRPr="00284407">
        <w:t xml:space="preserve">are planned to be gradually </w:t>
      </w:r>
      <w:r w:rsidR="00BA13D7">
        <w:t>replaced</w:t>
      </w:r>
      <w:proofErr w:type="gramEnd"/>
      <w:r w:rsidR="00BA13D7">
        <w:t xml:space="preserve"> by the</w:t>
      </w:r>
      <w:r w:rsidR="005839B3" w:rsidRPr="00284407">
        <w:t xml:space="preserve"> CAEN SY4527 mainframes before 2022.</w:t>
      </w:r>
      <w:r w:rsidR="00F747B4">
        <w:t xml:space="preserve"> Since many of the electronic components inside CAEN HV and LV boards of type A3512N and A3009 are already obsolete, it </w:t>
      </w:r>
      <w:proofErr w:type="gramStart"/>
      <w:r w:rsidR="00F747B4">
        <w:t>is planned</w:t>
      </w:r>
      <w:proofErr w:type="gramEnd"/>
      <w:r w:rsidR="00F747B4">
        <w:t xml:space="preserve"> to produce new boards of the same type with new in-built components, all compatible with the present equipment.</w:t>
      </w:r>
    </w:p>
    <w:p w:rsidR="00156E7C" w:rsidRPr="00284407" w:rsidRDefault="00156E7C" w:rsidP="00284407">
      <w:pPr>
        <w:pStyle w:val="Subtitle"/>
        <w:jc w:val="both"/>
      </w:pPr>
      <w:r w:rsidRPr="00284407">
        <w:t>HV Power System</w:t>
      </w:r>
    </w:p>
    <w:p w:rsidR="003E34AC" w:rsidRPr="00284407" w:rsidRDefault="009C7676" w:rsidP="00284407">
      <w:pPr>
        <w:jc w:val="both"/>
      </w:pPr>
      <w:r w:rsidRPr="00284407">
        <w:t xml:space="preserve">The </w:t>
      </w:r>
      <w:r w:rsidR="00DE0CB3" w:rsidRPr="00284407">
        <w:t xml:space="preserve">RE3/1 and RE4/1 HV power system </w:t>
      </w:r>
      <w:proofErr w:type="gramStart"/>
      <w:r w:rsidR="00DE0CB3" w:rsidRPr="00284407">
        <w:t>will be accommodated</w:t>
      </w:r>
      <w:proofErr w:type="gramEnd"/>
      <w:r w:rsidR="00DE0CB3" w:rsidRPr="00284407">
        <w:t xml:space="preserve"> </w:t>
      </w:r>
      <w:r w:rsidR="00AB1A80" w:rsidRPr="00284407">
        <w:t>in the actual</w:t>
      </w:r>
      <w:r w:rsidR="00DE0CB3" w:rsidRPr="00284407">
        <w:t xml:space="preserve"> RPC </w:t>
      </w:r>
      <w:r w:rsidR="00AB1A80" w:rsidRPr="00284407">
        <w:t xml:space="preserve">HV </w:t>
      </w:r>
      <w:r w:rsidR="00DE0CB3" w:rsidRPr="00284407">
        <w:t xml:space="preserve">power system, </w:t>
      </w:r>
      <w:r w:rsidR="00AB1A80" w:rsidRPr="00284407">
        <w:t xml:space="preserve">occupying 10 racks (S1H02 to S1H11) </w:t>
      </w:r>
      <w:r w:rsidR="00DE0CB3" w:rsidRPr="00284407">
        <w:t>located in the underground service cavern (USC)</w:t>
      </w:r>
      <w:r w:rsidR="00442972" w:rsidRPr="00284407">
        <w:t xml:space="preserve">, therefore no new branches and mainframes will be required. </w:t>
      </w:r>
      <w:r w:rsidR="001D5FF3" w:rsidRPr="00284407">
        <w:t xml:space="preserve">The upgrade system will be distributed in </w:t>
      </w:r>
      <w:proofErr w:type="gramStart"/>
      <w:r w:rsidR="001D5FF3" w:rsidRPr="00284407">
        <w:t>4</w:t>
      </w:r>
      <w:proofErr w:type="gramEnd"/>
      <w:r w:rsidR="001D5FF3" w:rsidRPr="00284407">
        <w:t xml:space="preserve"> existing racks following the same regional power collection schema as of the present endcap detector: positive near (S1H08), positive far (S1H09), negative near (S1H10) and negative far (S1H11). </w:t>
      </w:r>
      <w:r w:rsidR="009863C3" w:rsidRPr="00284407">
        <w:t xml:space="preserve">The same type of CAEN A3512N </w:t>
      </w:r>
      <w:r w:rsidR="0042510E" w:rsidRPr="00284407">
        <w:t xml:space="preserve">6-channel </w:t>
      </w:r>
      <w:r w:rsidR="009863C3" w:rsidRPr="00284407">
        <w:t>HV boards</w:t>
      </w:r>
      <w:r w:rsidR="00495D4A" w:rsidRPr="00284407">
        <w:t>,</w:t>
      </w:r>
      <w:r w:rsidR="009863C3" w:rsidRPr="00284407">
        <w:t xml:space="preserve"> supplying up to 12 kV negative polarity</w:t>
      </w:r>
      <w:r w:rsidR="00495D4A" w:rsidRPr="00284407">
        <w:t>,</w:t>
      </w:r>
      <w:r w:rsidR="009863C3" w:rsidRPr="00284407">
        <w:t xml:space="preserve"> </w:t>
      </w:r>
      <w:proofErr w:type="gramStart"/>
      <w:r w:rsidR="009863C3" w:rsidRPr="00284407">
        <w:t>will be used</w:t>
      </w:r>
      <w:proofErr w:type="gramEnd"/>
      <w:r w:rsidR="009863C3" w:rsidRPr="00284407">
        <w:t>.</w:t>
      </w:r>
      <w:r w:rsidR="001D5FF3" w:rsidRPr="00284407">
        <w:t xml:space="preserve"> </w:t>
      </w:r>
    </w:p>
    <w:p w:rsidR="003E34AC" w:rsidRDefault="003E34AC" w:rsidP="00284407">
      <w:pPr>
        <w:jc w:val="both"/>
      </w:pPr>
      <w:r w:rsidRPr="00284407">
        <w:t xml:space="preserve">Unlike the present RPC Endcap HV system, one upgrade RE3/1 or RE4/1 chamber will be connected to </w:t>
      </w:r>
      <w:proofErr w:type="gramStart"/>
      <w:r w:rsidRPr="00284407">
        <w:t>one</w:t>
      </w:r>
      <w:proofErr w:type="gramEnd"/>
      <w:r w:rsidRPr="00284407">
        <w:t xml:space="preserve"> HV channel</w:t>
      </w:r>
      <w:r w:rsidR="0042510E" w:rsidRPr="00284407">
        <w:t>, therefore 72 channels</w:t>
      </w:r>
      <w:r w:rsidR="00E31BD8" w:rsidRPr="00284407">
        <w:t xml:space="preserve"> or 12 HV boards</w:t>
      </w:r>
      <w:r w:rsidR="00B04D81" w:rsidRPr="00284407">
        <w:t>, distributed equally in 4 new Easy3000 crates</w:t>
      </w:r>
      <w:r w:rsidR="00E31BD8" w:rsidRPr="00284407">
        <w:t>, will be needed.</w:t>
      </w:r>
      <w:r w:rsidR="000B2ECD" w:rsidRPr="00284407">
        <w:t xml:space="preserve"> Eight HV Distribution boards, with </w:t>
      </w:r>
      <w:proofErr w:type="gramStart"/>
      <w:r w:rsidR="000B2ECD" w:rsidRPr="00284407">
        <w:t>9</w:t>
      </w:r>
      <w:proofErr w:type="gramEnd"/>
      <w:r w:rsidR="000B2ECD" w:rsidRPr="00284407">
        <w:t xml:space="preserve"> active and 1 spare channel each, will be used to split the power of each HV channel into 2 lines supplying power to the Top and Bottom chamber HV layers.</w:t>
      </w:r>
      <w:r w:rsidR="00831F7C" w:rsidRPr="00284407">
        <w:t xml:space="preserve"> Eight umbilical cables with 10 two-core cables inside </w:t>
      </w:r>
      <w:proofErr w:type="gramStart"/>
      <w:r w:rsidR="00831F7C" w:rsidRPr="00284407">
        <w:t>will be needed</w:t>
      </w:r>
      <w:proofErr w:type="gramEnd"/>
      <w:r w:rsidR="00831F7C" w:rsidRPr="00284407">
        <w:t xml:space="preserve"> to bridge the detector HV Patch panel (</w:t>
      </w:r>
      <w:r w:rsidR="00B95565" w:rsidRPr="00284407">
        <w:t>YE1</w:t>
      </w:r>
      <w:r w:rsidR="00831F7C" w:rsidRPr="00284407">
        <w:t xml:space="preserve"> PP) located in the Experimental cavern (UXC). </w:t>
      </w:r>
      <w:r w:rsidR="00B95565" w:rsidRPr="00284407">
        <w:t xml:space="preserve">The </w:t>
      </w:r>
      <w:r w:rsidR="007F7211" w:rsidRPr="00284407">
        <w:t>US-UX connection for the upgrade chambers at the</w:t>
      </w:r>
      <w:r w:rsidR="00B95565" w:rsidRPr="00284407">
        <w:t xml:space="preserve"> YE1 PP </w:t>
      </w:r>
      <w:proofErr w:type="gramStart"/>
      <w:r w:rsidR="00B95565" w:rsidRPr="00284407">
        <w:t>was already foreseen</w:t>
      </w:r>
      <w:proofErr w:type="gramEnd"/>
      <w:r w:rsidR="00B95565" w:rsidRPr="00284407">
        <w:t xml:space="preserve"> in the initial PP design. From there, single channel HV </w:t>
      </w:r>
      <w:bookmarkStart w:id="0" w:name="_GoBack"/>
      <w:r w:rsidR="00B95565" w:rsidRPr="00284407">
        <w:t xml:space="preserve">cables will go through the mini Cable Chains (mCC) to reach the YE3 where they </w:t>
      </w:r>
      <w:proofErr w:type="gramStart"/>
      <w:r w:rsidR="00B95565" w:rsidRPr="00284407">
        <w:t>will be redistributed</w:t>
      </w:r>
      <w:proofErr w:type="gramEnd"/>
      <w:r w:rsidR="00B95565" w:rsidRPr="00284407">
        <w:t xml:space="preserve"> </w:t>
      </w:r>
      <w:bookmarkEnd w:id="0"/>
      <w:r w:rsidR="00B95565" w:rsidRPr="00284407">
        <w:t xml:space="preserve">around the peripheral cable trays. </w:t>
      </w:r>
      <w:r w:rsidR="000D2011" w:rsidRPr="00284407">
        <w:t>Num</w:t>
      </w:r>
      <w:r w:rsidR="00ED2B29">
        <w:t xml:space="preserve">erous CPE Jupiter </w:t>
      </w:r>
      <w:r w:rsidR="000D2011" w:rsidRPr="00284407">
        <w:t xml:space="preserve">connectors </w:t>
      </w:r>
      <w:proofErr w:type="gramStart"/>
      <w:r w:rsidR="000D2011" w:rsidRPr="00284407">
        <w:t>will be demanded</w:t>
      </w:r>
      <w:proofErr w:type="gramEnd"/>
      <w:r w:rsidR="000D2011" w:rsidRPr="00284407">
        <w:t xml:space="preserve"> to realize the multiple connections from the HV boards up to the RPC chambers</w:t>
      </w:r>
      <w:r w:rsidR="00D9296A">
        <w:t xml:space="preserve"> (see Tab</w:t>
      </w:r>
      <w:r w:rsidR="006F0989">
        <w:t>le 2</w:t>
      </w:r>
      <w:r w:rsidR="003467EE" w:rsidRPr="00284407">
        <w:t>)</w:t>
      </w:r>
      <w:r w:rsidR="000D2011" w:rsidRPr="00284407">
        <w:t>.</w:t>
      </w:r>
      <w:r w:rsidR="00B95565" w:rsidRPr="00284407">
        <w:t xml:space="preserve"> </w:t>
      </w:r>
      <w:r w:rsidR="000D2011" w:rsidRPr="00284407">
        <w:t xml:space="preserve"> </w:t>
      </w:r>
    </w:p>
    <w:p w:rsidR="00E607AC" w:rsidRDefault="006F0989" w:rsidP="00E607AC">
      <w:pPr>
        <w:pStyle w:val="Caption"/>
        <w:keepNext/>
      </w:pPr>
      <w:r>
        <w:t>Table 2</w:t>
      </w:r>
      <w:r w:rsidR="00E607AC">
        <w:t xml:space="preserve">: RPC </w:t>
      </w:r>
      <w:r w:rsidR="001A1726">
        <w:t>HV system components for the RE3/1 and RE4/1 upgrade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F56526" w:rsidTr="00D0621D">
        <w:tc>
          <w:tcPr>
            <w:tcW w:w="7650" w:type="dxa"/>
          </w:tcPr>
          <w:p w:rsidR="00F56526" w:rsidRDefault="00F56526" w:rsidP="00284407">
            <w:pPr>
              <w:jc w:val="both"/>
            </w:pPr>
            <w:r>
              <w:t>Equipment</w:t>
            </w:r>
          </w:p>
        </w:tc>
        <w:tc>
          <w:tcPr>
            <w:tcW w:w="1366" w:type="dxa"/>
          </w:tcPr>
          <w:p w:rsidR="00F56526" w:rsidRDefault="00F56526" w:rsidP="00D0621D">
            <w:pPr>
              <w:jc w:val="center"/>
            </w:pPr>
            <w:r>
              <w:t>Quantity</w:t>
            </w:r>
          </w:p>
        </w:tc>
      </w:tr>
      <w:tr w:rsidR="00F56526" w:rsidTr="00E47428">
        <w:tc>
          <w:tcPr>
            <w:tcW w:w="7650" w:type="dxa"/>
            <w:shd w:val="clear" w:color="auto" w:fill="auto"/>
          </w:tcPr>
          <w:p w:rsidR="00F56526" w:rsidRPr="00E47428" w:rsidRDefault="007668D5" w:rsidP="00284407">
            <w:pPr>
              <w:jc w:val="both"/>
            </w:pPr>
            <w:r w:rsidRPr="00E47428">
              <w:t>CAEN</w:t>
            </w:r>
            <w:r w:rsidR="00F56526" w:rsidRPr="00E47428">
              <w:t xml:space="preserve"> Easy3000 crates</w:t>
            </w:r>
          </w:p>
        </w:tc>
        <w:tc>
          <w:tcPr>
            <w:tcW w:w="1366" w:type="dxa"/>
          </w:tcPr>
          <w:p w:rsidR="00F56526" w:rsidRDefault="00F56526" w:rsidP="00D0621D">
            <w:pPr>
              <w:jc w:val="center"/>
            </w:pPr>
            <w:r>
              <w:t>4</w:t>
            </w:r>
          </w:p>
        </w:tc>
      </w:tr>
      <w:tr w:rsidR="00F56526" w:rsidTr="00E47428">
        <w:tc>
          <w:tcPr>
            <w:tcW w:w="7650" w:type="dxa"/>
            <w:shd w:val="clear" w:color="auto" w:fill="auto"/>
          </w:tcPr>
          <w:p w:rsidR="00F56526" w:rsidRPr="00E47428" w:rsidRDefault="00F56526" w:rsidP="00284407">
            <w:pPr>
              <w:jc w:val="both"/>
            </w:pPr>
            <w:r w:rsidRPr="00E47428">
              <w:t>48V Service cables</w:t>
            </w:r>
          </w:p>
        </w:tc>
        <w:tc>
          <w:tcPr>
            <w:tcW w:w="1366" w:type="dxa"/>
          </w:tcPr>
          <w:p w:rsidR="00F56526" w:rsidRDefault="00F56526" w:rsidP="00D0621D">
            <w:pPr>
              <w:jc w:val="center"/>
            </w:pPr>
            <w:r>
              <w:t>8</w:t>
            </w:r>
          </w:p>
        </w:tc>
      </w:tr>
      <w:tr w:rsidR="00F56526" w:rsidTr="00E47428">
        <w:tc>
          <w:tcPr>
            <w:tcW w:w="7650" w:type="dxa"/>
            <w:shd w:val="clear" w:color="auto" w:fill="auto"/>
          </w:tcPr>
          <w:p w:rsidR="00F56526" w:rsidRPr="00E47428" w:rsidRDefault="00F56526" w:rsidP="00284407">
            <w:pPr>
              <w:jc w:val="both"/>
            </w:pPr>
            <w:r w:rsidRPr="00E47428">
              <w:t>Anderson Connectors for Service power</w:t>
            </w:r>
          </w:p>
        </w:tc>
        <w:tc>
          <w:tcPr>
            <w:tcW w:w="1366" w:type="dxa"/>
          </w:tcPr>
          <w:p w:rsidR="00F56526" w:rsidRDefault="00F56526" w:rsidP="00D0621D">
            <w:pPr>
              <w:jc w:val="center"/>
            </w:pPr>
            <w:r>
              <w:t>32</w:t>
            </w:r>
          </w:p>
        </w:tc>
      </w:tr>
      <w:tr w:rsidR="00F56526" w:rsidTr="00E47428">
        <w:tc>
          <w:tcPr>
            <w:tcW w:w="7650" w:type="dxa"/>
            <w:shd w:val="clear" w:color="auto" w:fill="auto"/>
          </w:tcPr>
          <w:p w:rsidR="00F56526" w:rsidRPr="00E47428" w:rsidRDefault="00F56526" w:rsidP="00284407">
            <w:pPr>
              <w:jc w:val="both"/>
            </w:pPr>
            <w:r w:rsidRPr="00E47428">
              <w:t>CAEN A3512N HV boards per crate</w:t>
            </w:r>
          </w:p>
        </w:tc>
        <w:tc>
          <w:tcPr>
            <w:tcW w:w="1366" w:type="dxa"/>
          </w:tcPr>
          <w:p w:rsidR="00F56526" w:rsidRDefault="00F56526" w:rsidP="00D0621D">
            <w:pPr>
              <w:jc w:val="center"/>
            </w:pPr>
            <w:r>
              <w:t>3</w:t>
            </w:r>
          </w:p>
        </w:tc>
      </w:tr>
      <w:tr w:rsidR="00F56526" w:rsidTr="00E47428">
        <w:tc>
          <w:tcPr>
            <w:tcW w:w="7650" w:type="dxa"/>
            <w:shd w:val="clear" w:color="auto" w:fill="auto"/>
          </w:tcPr>
          <w:p w:rsidR="00F56526" w:rsidRPr="00E47428" w:rsidRDefault="00F56526" w:rsidP="00284407">
            <w:pPr>
              <w:jc w:val="both"/>
            </w:pPr>
            <w:r w:rsidRPr="00E47428">
              <w:t>Total number of CAEN A3512N HV boards</w:t>
            </w:r>
          </w:p>
        </w:tc>
        <w:tc>
          <w:tcPr>
            <w:tcW w:w="1366" w:type="dxa"/>
          </w:tcPr>
          <w:p w:rsidR="00F56526" w:rsidRDefault="00F56526" w:rsidP="00D0621D">
            <w:pPr>
              <w:jc w:val="center"/>
            </w:pPr>
            <w:r>
              <w:t>12</w:t>
            </w:r>
          </w:p>
        </w:tc>
      </w:tr>
      <w:tr w:rsidR="00F56526" w:rsidTr="00E47428">
        <w:tc>
          <w:tcPr>
            <w:tcW w:w="7650" w:type="dxa"/>
            <w:shd w:val="clear" w:color="auto" w:fill="auto"/>
          </w:tcPr>
          <w:p w:rsidR="00F56526" w:rsidRPr="00E47428" w:rsidRDefault="00F56526" w:rsidP="00284407">
            <w:pPr>
              <w:jc w:val="both"/>
            </w:pPr>
            <w:r w:rsidRPr="00E47428">
              <w:t>HV coaxial cables</w:t>
            </w:r>
          </w:p>
        </w:tc>
        <w:tc>
          <w:tcPr>
            <w:tcW w:w="1366" w:type="dxa"/>
          </w:tcPr>
          <w:p w:rsidR="00F56526" w:rsidRDefault="00F56526" w:rsidP="00D0621D">
            <w:pPr>
              <w:jc w:val="center"/>
            </w:pPr>
            <w:r>
              <w:t>80</w:t>
            </w:r>
          </w:p>
        </w:tc>
      </w:tr>
      <w:tr w:rsidR="00F56526" w:rsidTr="00E47428">
        <w:tc>
          <w:tcPr>
            <w:tcW w:w="7650" w:type="dxa"/>
            <w:shd w:val="clear" w:color="auto" w:fill="auto"/>
          </w:tcPr>
          <w:p w:rsidR="00F56526" w:rsidRPr="00E47428" w:rsidRDefault="00F56526" w:rsidP="00284407">
            <w:pPr>
              <w:jc w:val="both"/>
            </w:pPr>
            <w:r w:rsidRPr="00E47428">
              <w:t>HV Distribution boards</w:t>
            </w:r>
          </w:p>
        </w:tc>
        <w:tc>
          <w:tcPr>
            <w:tcW w:w="1366" w:type="dxa"/>
          </w:tcPr>
          <w:p w:rsidR="00F56526" w:rsidRDefault="00F56526" w:rsidP="00D0621D">
            <w:pPr>
              <w:jc w:val="center"/>
            </w:pPr>
            <w:r>
              <w:t>8</w:t>
            </w:r>
          </w:p>
        </w:tc>
      </w:tr>
      <w:tr w:rsidR="00F56526" w:rsidTr="00E47428">
        <w:tc>
          <w:tcPr>
            <w:tcW w:w="7650" w:type="dxa"/>
            <w:shd w:val="clear" w:color="auto" w:fill="auto"/>
          </w:tcPr>
          <w:p w:rsidR="00F56526" w:rsidRPr="00E47428" w:rsidRDefault="005D2553" w:rsidP="00C55C79">
            <w:pPr>
              <w:jc w:val="both"/>
            </w:pPr>
            <w:r w:rsidRPr="00E47428">
              <w:t xml:space="preserve">HV </w:t>
            </w:r>
            <w:r w:rsidR="00F56526" w:rsidRPr="00E47428">
              <w:t xml:space="preserve">Jupiter Connectors </w:t>
            </w:r>
          </w:p>
        </w:tc>
        <w:tc>
          <w:tcPr>
            <w:tcW w:w="1366" w:type="dxa"/>
          </w:tcPr>
          <w:p w:rsidR="00F56526" w:rsidRDefault="007E5279" w:rsidP="00D0621D">
            <w:pPr>
              <w:jc w:val="center"/>
            </w:pPr>
            <w:r>
              <w:t>1024</w:t>
            </w:r>
          </w:p>
        </w:tc>
      </w:tr>
      <w:tr w:rsidR="00F56526" w:rsidTr="00E47428">
        <w:tc>
          <w:tcPr>
            <w:tcW w:w="7650" w:type="dxa"/>
            <w:shd w:val="clear" w:color="auto" w:fill="auto"/>
          </w:tcPr>
          <w:p w:rsidR="00F56526" w:rsidRPr="00E47428" w:rsidRDefault="005D2553" w:rsidP="00284407">
            <w:pPr>
              <w:jc w:val="both"/>
            </w:pPr>
            <w:r w:rsidRPr="00E47428">
              <w:t xml:space="preserve">Umbilical cables (8 needed, 1 </w:t>
            </w:r>
            <w:r w:rsidR="00C55C79" w:rsidRPr="00E47428">
              <w:t xml:space="preserve">already installed, </w:t>
            </w:r>
            <w:r w:rsidRPr="00E47428">
              <w:t>inherited from GEM during LS2)</w:t>
            </w:r>
          </w:p>
        </w:tc>
        <w:tc>
          <w:tcPr>
            <w:tcW w:w="1366" w:type="dxa"/>
          </w:tcPr>
          <w:p w:rsidR="00F56526" w:rsidRDefault="00F06E64" w:rsidP="00D0621D">
            <w:pPr>
              <w:jc w:val="center"/>
            </w:pPr>
            <w:r>
              <w:t>8</w:t>
            </w:r>
          </w:p>
        </w:tc>
      </w:tr>
      <w:tr w:rsidR="00F56526" w:rsidTr="00E47428">
        <w:tc>
          <w:tcPr>
            <w:tcW w:w="7650" w:type="dxa"/>
            <w:shd w:val="clear" w:color="auto" w:fill="auto"/>
          </w:tcPr>
          <w:p w:rsidR="00F56526" w:rsidRPr="00E47428" w:rsidRDefault="005D2553" w:rsidP="00284407">
            <w:pPr>
              <w:jc w:val="both"/>
            </w:pPr>
            <w:r w:rsidRPr="00E47428">
              <w:t>HV cables</w:t>
            </w:r>
          </w:p>
        </w:tc>
        <w:tc>
          <w:tcPr>
            <w:tcW w:w="1366" w:type="dxa"/>
          </w:tcPr>
          <w:p w:rsidR="00F56526" w:rsidRDefault="005D2553" w:rsidP="00D0621D">
            <w:pPr>
              <w:jc w:val="center"/>
            </w:pPr>
            <w:r>
              <w:t>72</w:t>
            </w:r>
          </w:p>
        </w:tc>
      </w:tr>
    </w:tbl>
    <w:p w:rsidR="002224E4" w:rsidRPr="00284407" w:rsidRDefault="002224E4" w:rsidP="00284407">
      <w:pPr>
        <w:jc w:val="both"/>
      </w:pPr>
    </w:p>
    <w:p w:rsidR="00156E7C" w:rsidRPr="00284407" w:rsidRDefault="00156E7C" w:rsidP="00284407">
      <w:pPr>
        <w:pStyle w:val="Subtitle"/>
        <w:jc w:val="both"/>
      </w:pPr>
      <w:r w:rsidRPr="00284407">
        <w:t>LV power System</w:t>
      </w:r>
    </w:p>
    <w:p w:rsidR="00585DB8" w:rsidRDefault="00585DB8" w:rsidP="00284407">
      <w:pPr>
        <w:jc w:val="both"/>
      </w:pPr>
      <w:r w:rsidRPr="00284407">
        <w:lastRenderedPageBreak/>
        <w:t>The RE3/1 and RE4/1 LV power system will be an extensio</w:t>
      </w:r>
      <w:r w:rsidR="008F1F12">
        <w:t xml:space="preserve">n of the present RPC LV system, located mainly in </w:t>
      </w:r>
      <w:r w:rsidR="00F566EC">
        <w:t>UXC, powered,</w:t>
      </w:r>
      <w:r w:rsidR="008F1F12">
        <w:t xml:space="preserve"> and controlled through CAEN A1676A branches from </w:t>
      </w:r>
      <w:r w:rsidR="00F566EC">
        <w:t xml:space="preserve">the </w:t>
      </w:r>
      <w:r w:rsidR="008F1F12">
        <w:t>USC rack S4F03.</w:t>
      </w:r>
      <w:r w:rsidR="00D9296A">
        <w:t xml:space="preserve"> </w:t>
      </w:r>
      <w:r w:rsidRPr="00284407">
        <w:t>However, for cost and rack space optimisation, the powering schema of the upgrade chambers will differ from the one of the actual detector. To supply the LV power to the front-end electronics (FEB) we will replace the 12-channel, 8V/45W per channel, CAEN A3009 boards with 6-channel, 8V/90W per channel, CAEN A3016 LV boards.</w:t>
      </w:r>
      <w:r w:rsidR="00BB089E" w:rsidRPr="00284407">
        <w:t xml:space="preserve"> In addition, 2 A3016 channels will power three 20</w:t>
      </w:r>
      <w:r w:rsidR="00284407">
        <w:rPr>
          <w:rFonts w:ascii="Tahoma" w:hAnsi="Tahoma" w:cs="Tahoma"/>
        </w:rPr>
        <w:t>º</w:t>
      </w:r>
      <w:r w:rsidR="00BB089E" w:rsidRPr="00284407">
        <w:t xml:space="preserve"> chambers, instead of two 10</w:t>
      </w:r>
      <w:r w:rsidR="00284407">
        <w:rPr>
          <w:rFonts w:ascii="Tahoma" w:hAnsi="Tahoma" w:cs="Tahoma"/>
        </w:rPr>
        <w:t>º</w:t>
      </w:r>
      <w:r w:rsidR="00BB089E" w:rsidRPr="00284407">
        <w:t xml:space="preserve"> chambers as at present 2 CAEN A3009 channels do, in an optimal regime of operation of about ~70% of max power.</w:t>
      </w:r>
      <w:r w:rsidR="00284407" w:rsidRPr="00284407">
        <w:t xml:space="preserve"> This will provide excellent segmentation as one A3016 LV board will power 180</w:t>
      </w:r>
      <w:r w:rsidR="00284407">
        <w:rPr>
          <w:rFonts w:ascii="Tahoma" w:hAnsi="Tahoma" w:cs="Tahoma"/>
        </w:rPr>
        <w:t>º</w:t>
      </w:r>
      <w:r w:rsidR="00284407" w:rsidRPr="00284407">
        <w:rPr>
          <w:rFonts w:cs="Tahoma"/>
        </w:rPr>
        <w:t xml:space="preserve"> in phi</w:t>
      </w:r>
      <w:r w:rsidR="00284407" w:rsidRPr="00284407">
        <w:t xml:space="preserve"> </w:t>
      </w:r>
      <w:r w:rsidR="00284407">
        <w:t>coverage</w:t>
      </w:r>
      <w:r w:rsidR="00622E58">
        <w:t xml:space="preserve">, therefore 2 boards per </w:t>
      </w:r>
      <w:r w:rsidR="003809CC">
        <w:t xml:space="preserve">end and </w:t>
      </w:r>
      <w:r w:rsidR="00622E58">
        <w:t xml:space="preserve">station or 8 boards in total </w:t>
      </w:r>
      <w:proofErr w:type="gramStart"/>
      <w:r w:rsidR="00622E58">
        <w:t>will be needed</w:t>
      </w:r>
      <w:proofErr w:type="gramEnd"/>
      <w:r w:rsidR="00622E58">
        <w:t>.</w:t>
      </w:r>
      <w:r w:rsidR="00316FB4">
        <w:t xml:space="preserve"> Those boards would require 4 new Easy3000S crates to be installed at the four corner towers of the endcap detector (positive near, positive far, negative near, negative far) and additional 2 branches in the Endcap LV mainframe in rack S4F03, to control the newly installed equipment for the upgrade chambers</w:t>
      </w:r>
      <w:r w:rsidR="006F0989">
        <w:t xml:space="preserve"> (see Table 2</w:t>
      </w:r>
      <w:r w:rsidR="008A112A">
        <w:t>)</w:t>
      </w:r>
      <w:r w:rsidR="00316FB4">
        <w:t>.</w:t>
      </w:r>
      <w:r w:rsidR="00C2077E">
        <w:t xml:space="preserve"> </w:t>
      </w:r>
    </w:p>
    <w:p w:rsidR="00C2077E" w:rsidRDefault="00C2077E" w:rsidP="00284407">
      <w:pPr>
        <w:jc w:val="both"/>
      </w:pPr>
      <w:r>
        <w:t>Lack of rack space and optimisation of costs may dictate</w:t>
      </w:r>
      <w:r w:rsidR="00F02B9A">
        <w:t xml:space="preserve"> that the very same racks and Easy crates of the present RPC LV system </w:t>
      </w:r>
      <w:r w:rsidR="004F0331">
        <w:t>(</w:t>
      </w:r>
      <w:r w:rsidR="00F02B9A">
        <w:t>already in UXC</w:t>
      </w:r>
      <w:r w:rsidR="004F0331">
        <w:t>:</w:t>
      </w:r>
      <w:r w:rsidR="00F02B9A">
        <w:t xml:space="preserve"> </w:t>
      </w:r>
      <w:r w:rsidR="00CF3934">
        <w:t xml:space="preserve">X3A51, X3S51, X3J51 and X3V51) </w:t>
      </w:r>
      <w:r w:rsidR="00F02B9A">
        <w:t xml:space="preserve">will be used to power the new chambers.  </w:t>
      </w:r>
      <w:r w:rsidR="006842C3">
        <w:t>This implies</w:t>
      </w:r>
      <w:r w:rsidR="00F02B9A">
        <w:t xml:space="preserve"> a redesign of </w:t>
      </w:r>
      <w:r w:rsidR="00BE08F2">
        <w:t xml:space="preserve">the entire </w:t>
      </w:r>
      <w:r w:rsidR="00F02B9A">
        <w:t>LV system by regrouping the existing LV power cables into smaller quantity of A3009 LV channels in order to liberat</w:t>
      </w:r>
      <w:r w:rsidR="00904CC4">
        <w:t xml:space="preserve">e slots for </w:t>
      </w:r>
      <w:proofErr w:type="gramStart"/>
      <w:r w:rsidR="00904CC4">
        <w:t>2</w:t>
      </w:r>
      <w:proofErr w:type="gramEnd"/>
      <w:r w:rsidR="00904CC4">
        <w:t xml:space="preserve"> A3016 boards per </w:t>
      </w:r>
      <w:r w:rsidR="00F02B9A">
        <w:t>crate in order to fully accommodate the upgrade equipment into the entire RPC LV system.</w:t>
      </w:r>
    </w:p>
    <w:p w:rsidR="00095529" w:rsidRDefault="006F0989" w:rsidP="00095529">
      <w:pPr>
        <w:pStyle w:val="Caption"/>
        <w:keepNext/>
      </w:pPr>
      <w:r>
        <w:t>Table 2</w:t>
      </w:r>
      <w:r w:rsidR="00095529">
        <w:t>: RPC LV system components for the RE3/1 and RE4/1 upgrade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A81FEC" w:rsidTr="00304465">
        <w:tc>
          <w:tcPr>
            <w:tcW w:w="7650" w:type="dxa"/>
          </w:tcPr>
          <w:p w:rsidR="00A81FEC" w:rsidRDefault="00A81FEC" w:rsidP="00284407">
            <w:pPr>
              <w:jc w:val="both"/>
            </w:pPr>
            <w:r>
              <w:t>Equipment</w:t>
            </w:r>
          </w:p>
        </w:tc>
        <w:tc>
          <w:tcPr>
            <w:tcW w:w="1366" w:type="dxa"/>
          </w:tcPr>
          <w:p w:rsidR="00A81FEC" w:rsidRDefault="00A81FEC" w:rsidP="00304465">
            <w:pPr>
              <w:jc w:val="center"/>
            </w:pPr>
            <w:r>
              <w:t>Quantity</w:t>
            </w:r>
          </w:p>
        </w:tc>
      </w:tr>
      <w:tr w:rsidR="00A81FEC" w:rsidTr="00304465">
        <w:tc>
          <w:tcPr>
            <w:tcW w:w="7650" w:type="dxa"/>
          </w:tcPr>
          <w:p w:rsidR="00A81FEC" w:rsidRDefault="00A81FEC" w:rsidP="00284407">
            <w:pPr>
              <w:jc w:val="both"/>
            </w:pPr>
            <w:r>
              <w:t xml:space="preserve">CAEN </w:t>
            </w:r>
            <w:r w:rsidR="00D9296A">
              <w:t>EASY3000S</w:t>
            </w:r>
            <w:r>
              <w:t xml:space="preserve"> Crate</w:t>
            </w:r>
          </w:p>
        </w:tc>
        <w:tc>
          <w:tcPr>
            <w:tcW w:w="1366" w:type="dxa"/>
          </w:tcPr>
          <w:p w:rsidR="00A81FEC" w:rsidRDefault="00A81FEC" w:rsidP="00304465">
            <w:pPr>
              <w:jc w:val="center"/>
            </w:pPr>
            <w:r>
              <w:t>4</w:t>
            </w:r>
          </w:p>
        </w:tc>
      </w:tr>
      <w:tr w:rsidR="00A81FEC" w:rsidTr="00304465">
        <w:tc>
          <w:tcPr>
            <w:tcW w:w="7650" w:type="dxa"/>
          </w:tcPr>
          <w:p w:rsidR="00A81FEC" w:rsidRDefault="00A81FEC" w:rsidP="00284407">
            <w:pPr>
              <w:jc w:val="both"/>
            </w:pPr>
            <w:r>
              <w:t>CAEN A1676A Branch Controller</w:t>
            </w:r>
          </w:p>
        </w:tc>
        <w:tc>
          <w:tcPr>
            <w:tcW w:w="1366" w:type="dxa"/>
          </w:tcPr>
          <w:p w:rsidR="00A81FEC" w:rsidRDefault="00A81FEC" w:rsidP="00304465">
            <w:pPr>
              <w:jc w:val="center"/>
            </w:pPr>
            <w:r>
              <w:t>2</w:t>
            </w:r>
          </w:p>
        </w:tc>
      </w:tr>
      <w:tr w:rsidR="007668D5" w:rsidTr="00304465">
        <w:tc>
          <w:tcPr>
            <w:tcW w:w="7650" w:type="dxa"/>
          </w:tcPr>
          <w:p w:rsidR="007668D5" w:rsidRDefault="007668D5" w:rsidP="00284407">
            <w:pPr>
              <w:jc w:val="both"/>
            </w:pPr>
            <w:r>
              <w:t>CAEN A3016 board per create</w:t>
            </w:r>
          </w:p>
        </w:tc>
        <w:tc>
          <w:tcPr>
            <w:tcW w:w="1366" w:type="dxa"/>
          </w:tcPr>
          <w:p w:rsidR="007668D5" w:rsidRDefault="007668D5" w:rsidP="00304465">
            <w:pPr>
              <w:jc w:val="center"/>
            </w:pPr>
            <w:r>
              <w:t>2</w:t>
            </w:r>
          </w:p>
        </w:tc>
      </w:tr>
      <w:tr w:rsidR="00A81FEC" w:rsidTr="00304465">
        <w:tc>
          <w:tcPr>
            <w:tcW w:w="7650" w:type="dxa"/>
          </w:tcPr>
          <w:p w:rsidR="00A81FEC" w:rsidRDefault="007668D5" w:rsidP="00284407">
            <w:pPr>
              <w:jc w:val="both"/>
            </w:pPr>
            <w:r>
              <w:t xml:space="preserve">Total number of </w:t>
            </w:r>
            <w:r w:rsidR="00A81FEC">
              <w:t>CAEN A3016 board</w:t>
            </w:r>
          </w:p>
        </w:tc>
        <w:tc>
          <w:tcPr>
            <w:tcW w:w="1366" w:type="dxa"/>
          </w:tcPr>
          <w:p w:rsidR="00A81FEC" w:rsidRDefault="00A81FEC" w:rsidP="00304465">
            <w:pPr>
              <w:jc w:val="center"/>
            </w:pPr>
            <w:r>
              <w:t>8</w:t>
            </w:r>
          </w:p>
        </w:tc>
      </w:tr>
    </w:tbl>
    <w:p w:rsidR="00A81FEC" w:rsidRPr="00284407" w:rsidRDefault="00A81FEC" w:rsidP="00284407">
      <w:pPr>
        <w:jc w:val="both"/>
      </w:pPr>
    </w:p>
    <w:sectPr w:rsidR="00A81FEC" w:rsidRPr="00284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7C"/>
    <w:rsid w:val="00083D4D"/>
    <w:rsid w:val="00095529"/>
    <w:rsid w:val="000B2ECD"/>
    <w:rsid w:val="000D2011"/>
    <w:rsid w:val="00156E7C"/>
    <w:rsid w:val="001A1726"/>
    <w:rsid w:val="001D5FF3"/>
    <w:rsid w:val="00204B5D"/>
    <w:rsid w:val="002224E4"/>
    <w:rsid w:val="00284407"/>
    <w:rsid w:val="002F0EFE"/>
    <w:rsid w:val="00304465"/>
    <w:rsid w:val="00316FB4"/>
    <w:rsid w:val="003467EE"/>
    <w:rsid w:val="003809CC"/>
    <w:rsid w:val="003E34AC"/>
    <w:rsid w:val="0042510E"/>
    <w:rsid w:val="00442972"/>
    <w:rsid w:val="00495D4A"/>
    <w:rsid w:val="004F0331"/>
    <w:rsid w:val="00506AB2"/>
    <w:rsid w:val="005204B1"/>
    <w:rsid w:val="005839B3"/>
    <w:rsid w:val="00585DB8"/>
    <w:rsid w:val="005D2553"/>
    <w:rsid w:val="00622E58"/>
    <w:rsid w:val="006842C3"/>
    <w:rsid w:val="006C7427"/>
    <w:rsid w:val="006F0989"/>
    <w:rsid w:val="006F1699"/>
    <w:rsid w:val="00750D68"/>
    <w:rsid w:val="007668D5"/>
    <w:rsid w:val="007E5279"/>
    <w:rsid w:val="007F7211"/>
    <w:rsid w:val="00831F7C"/>
    <w:rsid w:val="008A112A"/>
    <w:rsid w:val="008A1850"/>
    <w:rsid w:val="008F1F12"/>
    <w:rsid w:val="00904CC4"/>
    <w:rsid w:val="00913FF1"/>
    <w:rsid w:val="009863C3"/>
    <w:rsid w:val="009C7676"/>
    <w:rsid w:val="00A81FEC"/>
    <w:rsid w:val="00AB1A80"/>
    <w:rsid w:val="00B04D81"/>
    <w:rsid w:val="00B95565"/>
    <w:rsid w:val="00BA13D7"/>
    <w:rsid w:val="00BB089E"/>
    <w:rsid w:val="00BE08F2"/>
    <w:rsid w:val="00C2077E"/>
    <w:rsid w:val="00C55C79"/>
    <w:rsid w:val="00C926A7"/>
    <w:rsid w:val="00C95571"/>
    <w:rsid w:val="00CF3934"/>
    <w:rsid w:val="00D0621D"/>
    <w:rsid w:val="00D9296A"/>
    <w:rsid w:val="00D92DB6"/>
    <w:rsid w:val="00DE0CB3"/>
    <w:rsid w:val="00E127F2"/>
    <w:rsid w:val="00E31BD8"/>
    <w:rsid w:val="00E47428"/>
    <w:rsid w:val="00E5266E"/>
    <w:rsid w:val="00E607AC"/>
    <w:rsid w:val="00ED1EB8"/>
    <w:rsid w:val="00ED2B29"/>
    <w:rsid w:val="00F02B9A"/>
    <w:rsid w:val="00F046C9"/>
    <w:rsid w:val="00F06E64"/>
    <w:rsid w:val="00F133A2"/>
    <w:rsid w:val="00F56526"/>
    <w:rsid w:val="00F566EC"/>
    <w:rsid w:val="00F747B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33A1"/>
  <w15:chartTrackingRefBased/>
  <w15:docId w15:val="{0B2AAEB5-2885-4D32-B353-7A33040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6E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E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6E7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F5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607A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Dimitrov</dc:creator>
  <cp:keywords/>
  <dc:description/>
  <cp:lastModifiedBy>Anton Dimitrov</cp:lastModifiedBy>
  <cp:revision>11</cp:revision>
  <dcterms:created xsi:type="dcterms:W3CDTF">2017-05-12T09:56:00Z</dcterms:created>
  <dcterms:modified xsi:type="dcterms:W3CDTF">2017-07-14T08:08:00Z</dcterms:modified>
</cp:coreProperties>
</file>